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02D37" w14:textId="77777777" w:rsidR="00ED6A8C" w:rsidRPr="00ED6A8C" w:rsidRDefault="00ED6A8C" w:rsidP="00ED6A8C">
      <w:pPr>
        <w:spacing w:line="300" w:lineRule="exact"/>
        <w:jc w:val="center"/>
        <w:rPr>
          <w:rFonts w:ascii="HG明朝E" w:eastAsia="HG明朝E" w:hAnsi="HG明朝E"/>
          <w:sz w:val="24"/>
        </w:rPr>
      </w:pPr>
    </w:p>
    <w:p w14:paraId="6EF39A1A" w14:textId="1B29E708" w:rsidR="008E557D" w:rsidRDefault="002A05A5" w:rsidP="000330F8">
      <w:pPr>
        <w:spacing w:line="400" w:lineRule="exact"/>
        <w:jc w:val="center"/>
        <w:rPr>
          <w:rFonts w:ascii="HG明朝E" w:eastAsia="HG明朝E" w:hAnsi="HG明朝E"/>
          <w:sz w:val="32"/>
        </w:rPr>
      </w:pPr>
      <w:r>
        <w:rPr>
          <w:rFonts w:ascii="HG明朝E" w:eastAsia="HG明朝E" w:hAnsi="HG明朝E" w:hint="eastAsia"/>
          <w:sz w:val="32"/>
        </w:rPr>
        <w:t>令和</w:t>
      </w:r>
      <w:r w:rsidR="005532CE">
        <w:rPr>
          <w:rFonts w:ascii="HG明朝E" w:eastAsia="HG明朝E" w:hAnsi="HG明朝E" w:hint="eastAsia"/>
          <w:sz w:val="32"/>
        </w:rPr>
        <w:t>３</w:t>
      </w:r>
      <w:r>
        <w:rPr>
          <w:rFonts w:ascii="HG明朝E" w:eastAsia="HG明朝E" w:hAnsi="HG明朝E" w:hint="eastAsia"/>
          <w:sz w:val="32"/>
        </w:rPr>
        <w:t>年</w:t>
      </w:r>
      <w:r w:rsidR="00E15140">
        <w:rPr>
          <w:rFonts w:ascii="HG明朝E" w:eastAsia="HG明朝E" w:hAnsi="HG明朝E" w:hint="eastAsia"/>
          <w:sz w:val="32"/>
        </w:rPr>
        <w:t>度</w:t>
      </w:r>
      <w:r w:rsidR="00B97B8E">
        <w:rPr>
          <w:rFonts w:ascii="HG明朝E" w:eastAsia="HG明朝E" w:hAnsi="HG明朝E" w:hint="eastAsia"/>
          <w:sz w:val="32"/>
        </w:rPr>
        <w:t xml:space="preserve">　</w:t>
      </w:r>
      <w:r w:rsidR="008E557D">
        <w:rPr>
          <w:rFonts w:ascii="HG明朝E" w:eastAsia="HG明朝E" w:hAnsi="HG明朝E" w:hint="eastAsia"/>
          <w:sz w:val="32"/>
        </w:rPr>
        <w:t>第</w:t>
      </w:r>
      <w:r w:rsidR="005532CE">
        <w:rPr>
          <w:rFonts w:ascii="HG明朝E" w:eastAsia="HG明朝E" w:hAnsi="HG明朝E" w:hint="eastAsia"/>
          <w:sz w:val="32"/>
        </w:rPr>
        <w:t>１</w:t>
      </w:r>
      <w:r w:rsidR="008E557D">
        <w:rPr>
          <w:rFonts w:ascii="HG明朝E" w:eastAsia="HG明朝E" w:hAnsi="HG明朝E" w:hint="eastAsia"/>
          <w:sz w:val="32"/>
        </w:rPr>
        <w:t>回</w:t>
      </w:r>
      <w:r w:rsidR="00CB1001">
        <w:rPr>
          <w:rFonts w:ascii="HG明朝E" w:eastAsia="HG明朝E" w:hAnsi="HG明朝E" w:hint="eastAsia"/>
          <w:sz w:val="32"/>
        </w:rPr>
        <w:t>浦添市地域公共交通会議</w:t>
      </w:r>
    </w:p>
    <w:p w14:paraId="126BD2DB" w14:textId="77777777" w:rsidR="00EE64FF" w:rsidRPr="00740595" w:rsidRDefault="00EE64FF" w:rsidP="000330F8">
      <w:pPr>
        <w:spacing w:line="400" w:lineRule="exact"/>
        <w:jc w:val="center"/>
        <w:rPr>
          <w:rFonts w:ascii="HG明朝E" w:eastAsia="HG明朝E" w:hAnsi="HG明朝E"/>
          <w:sz w:val="32"/>
        </w:rPr>
      </w:pPr>
    </w:p>
    <w:p w14:paraId="0312A04D" w14:textId="5CBC44E4" w:rsidR="00740595" w:rsidRPr="00740595" w:rsidRDefault="00740595" w:rsidP="005532CE">
      <w:pPr>
        <w:spacing w:line="300" w:lineRule="exact"/>
        <w:ind w:leftChars="2362" w:left="4960"/>
        <w:rPr>
          <w:rFonts w:ascii="HG明朝E" w:eastAsia="HG明朝E" w:hAnsi="HG明朝E"/>
        </w:rPr>
      </w:pPr>
      <w:r w:rsidRPr="00740595">
        <w:rPr>
          <w:rFonts w:ascii="HG明朝E" w:eastAsia="HG明朝E" w:hAnsi="HG明朝E" w:hint="eastAsia"/>
        </w:rPr>
        <w:t>日</w:t>
      </w:r>
      <w:r w:rsidR="005532CE">
        <w:rPr>
          <w:rFonts w:ascii="HG明朝E" w:eastAsia="HG明朝E" w:hAnsi="HG明朝E" w:hint="eastAsia"/>
        </w:rPr>
        <w:t xml:space="preserve">　　</w:t>
      </w:r>
      <w:r w:rsidRPr="00740595">
        <w:rPr>
          <w:rFonts w:ascii="HG明朝E" w:eastAsia="HG明朝E" w:hAnsi="HG明朝E" w:hint="eastAsia"/>
        </w:rPr>
        <w:t>時：令和</w:t>
      </w:r>
      <w:r>
        <w:rPr>
          <w:rFonts w:ascii="HG明朝E" w:eastAsia="HG明朝E" w:hAnsi="HG明朝E" w:hint="eastAsia"/>
        </w:rPr>
        <w:t>3</w:t>
      </w:r>
      <w:r w:rsidRPr="00740595">
        <w:rPr>
          <w:rFonts w:ascii="HG明朝E" w:eastAsia="HG明朝E" w:hAnsi="HG明朝E" w:hint="eastAsia"/>
        </w:rPr>
        <w:t xml:space="preserve"> 年</w:t>
      </w:r>
      <w:r w:rsidR="005532CE">
        <w:rPr>
          <w:rFonts w:ascii="HG明朝E" w:eastAsia="HG明朝E" w:hAnsi="HG明朝E" w:hint="eastAsia"/>
        </w:rPr>
        <w:t>9</w:t>
      </w:r>
      <w:r w:rsidRPr="00740595">
        <w:rPr>
          <w:rFonts w:ascii="HG明朝E" w:eastAsia="HG明朝E" w:hAnsi="HG明朝E" w:hint="eastAsia"/>
        </w:rPr>
        <w:t xml:space="preserve"> 月</w:t>
      </w:r>
      <w:r w:rsidR="005532CE">
        <w:rPr>
          <w:rFonts w:ascii="HG明朝E" w:eastAsia="HG明朝E" w:hAnsi="HG明朝E" w:hint="eastAsia"/>
        </w:rPr>
        <w:t>24</w:t>
      </w:r>
      <w:r w:rsidRPr="00740595">
        <w:rPr>
          <w:rFonts w:ascii="HG明朝E" w:eastAsia="HG明朝E" w:hAnsi="HG明朝E" w:hint="eastAsia"/>
        </w:rPr>
        <w:t xml:space="preserve"> 日（</w:t>
      </w:r>
      <w:r w:rsidR="005532CE">
        <w:rPr>
          <w:rFonts w:ascii="HG明朝E" w:eastAsia="HG明朝E" w:hAnsi="HG明朝E" w:hint="eastAsia"/>
        </w:rPr>
        <w:t>金</w:t>
      </w:r>
      <w:r w:rsidRPr="00740595">
        <w:rPr>
          <w:rFonts w:ascii="HG明朝E" w:eastAsia="HG明朝E" w:hAnsi="HG明朝E" w:hint="eastAsia"/>
        </w:rPr>
        <w:t>）</w:t>
      </w:r>
    </w:p>
    <w:p w14:paraId="7C9C5700" w14:textId="0123ABCB" w:rsidR="00740595" w:rsidRPr="00740595" w:rsidRDefault="00740595" w:rsidP="005532CE">
      <w:pPr>
        <w:spacing w:line="300" w:lineRule="exact"/>
        <w:ind w:leftChars="2362" w:left="4960" w:rightChars="-203" w:right="-426" w:firstLineChars="570" w:firstLine="1197"/>
        <w:rPr>
          <w:rFonts w:ascii="HG明朝E" w:eastAsia="HG明朝E" w:hAnsi="HG明朝E"/>
        </w:rPr>
      </w:pPr>
      <w:r w:rsidRPr="00740595">
        <w:rPr>
          <w:rFonts w:ascii="HG明朝E" w:eastAsia="HG明朝E" w:hAnsi="HG明朝E" w:hint="eastAsia"/>
        </w:rPr>
        <w:t>1</w:t>
      </w:r>
      <w:r>
        <w:rPr>
          <w:rFonts w:ascii="HG明朝E" w:eastAsia="HG明朝E" w:hAnsi="HG明朝E" w:hint="eastAsia"/>
        </w:rPr>
        <w:t>0</w:t>
      </w:r>
      <w:r w:rsidRPr="00740595">
        <w:rPr>
          <w:rFonts w:ascii="HG明朝E" w:eastAsia="HG明朝E" w:hAnsi="HG明朝E" w:hint="eastAsia"/>
        </w:rPr>
        <w:t xml:space="preserve"> 時</w:t>
      </w:r>
      <w:r>
        <w:rPr>
          <w:rFonts w:ascii="HG明朝E" w:eastAsia="HG明朝E" w:hAnsi="HG明朝E" w:hint="eastAsia"/>
        </w:rPr>
        <w:t>00</w:t>
      </w:r>
      <w:r w:rsidRPr="00740595">
        <w:rPr>
          <w:rFonts w:ascii="HG明朝E" w:eastAsia="HG明朝E" w:hAnsi="HG明朝E" w:hint="eastAsia"/>
        </w:rPr>
        <w:t xml:space="preserve"> 分～</w:t>
      </w:r>
      <w:r>
        <w:rPr>
          <w:rFonts w:ascii="HG明朝E" w:eastAsia="HG明朝E" w:hAnsi="HG明朝E" w:hint="eastAsia"/>
        </w:rPr>
        <w:t>12</w:t>
      </w:r>
      <w:r w:rsidRPr="00740595">
        <w:rPr>
          <w:rFonts w:ascii="HG明朝E" w:eastAsia="HG明朝E" w:hAnsi="HG明朝E" w:hint="eastAsia"/>
        </w:rPr>
        <w:t xml:space="preserve"> 時</w:t>
      </w:r>
      <w:r>
        <w:rPr>
          <w:rFonts w:ascii="HG明朝E" w:eastAsia="HG明朝E" w:hAnsi="HG明朝E" w:hint="eastAsia"/>
        </w:rPr>
        <w:t>00</w:t>
      </w:r>
      <w:r w:rsidRPr="00740595">
        <w:rPr>
          <w:rFonts w:ascii="HG明朝E" w:eastAsia="HG明朝E" w:hAnsi="HG明朝E" w:hint="eastAsia"/>
        </w:rPr>
        <w:t xml:space="preserve"> 分</w:t>
      </w:r>
    </w:p>
    <w:p w14:paraId="070E1F01" w14:textId="77777777" w:rsidR="005532CE" w:rsidRPr="005532CE" w:rsidRDefault="005532CE" w:rsidP="005532CE">
      <w:pPr>
        <w:spacing w:line="300" w:lineRule="exact"/>
        <w:ind w:leftChars="2362" w:left="4960"/>
        <w:rPr>
          <w:rFonts w:ascii="HG明朝E" w:eastAsia="HG明朝E" w:hAnsi="HG明朝E"/>
        </w:rPr>
      </w:pPr>
      <w:r w:rsidRPr="005532CE">
        <w:rPr>
          <w:rFonts w:ascii="HG明朝E" w:eastAsia="HG明朝E" w:hAnsi="HG明朝E" w:hint="eastAsia"/>
        </w:rPr>
        <w:t xml:space="preserve">場　　所：浦添市役所　９階講堂 </w:t>
      </w:r>
    </w:p>
    <w:p w14:paraId="7BF8D313" w14:textId="43C82635" w:rsidR="00D01621" w:rsidRPr="00CB1001" w:rsidRDefault="005532CE" w:rsidP="005532CE">
      <w:pPr>
        <w:spacing w:line="300" w:lineRule="exact"/>
        <w:ind w:leftChars="2362" w:left="4960"/>
        <w:rPr>
          <w:rFonts w:ascii="HG明朝E" w:eastAsia="HG明朝E" w:hAnsi="HG明朝E"/>
        </w:rPr>
      </w:pPr>
      <w:r w:rsidRPr="005532CE">
        <w:rPr>
          <w:rFonts w:ascii="HG明朝E" w:eastAsia="HG明朝E" w:hAnsi="HG明朝E" w:hint="eastAsia"/>
        </w:rPr>
        <w:t>開催方法：ハイブリッド会議</w:t>
      </w:r>
    </w:p>
    <w:p w14:paraId="13C67EC2" w14:textId="3190D308" w:rsidR="00D01621" w:rsidRPr="00DE6CE5" w:rsidRDefault="00B97B8E" w:rsidP="00DE6CE5">
      <w:pPr>
        <w:jc w:val="center"/>
        <w:rPr>
          <w:rFonts w:ascii="HG明朝E" w:eastAsia="HG明朝E" w:hAnsi="HG明朝E"/>
          <w:sz w:val="28"/>
        </w:rPr>
      </w:pPr>
      <w:r>
        <w:rPr>
          <w:rFonts w:ascii="HG明朝E" w:eastAsia="HG明朝E" w:hAnsi="HG明朝E" w:hint="eastAsia"/>
          <w:sz w:val="28"/>
        </w:rPr>
        <w:t xml:space="preserve">会　</w:t>
      </w:r>
      <w:r w:rsidR="00D01621" w:rsidRPr="00DE6CE5">
        <w:rPr>
          <w:rFonts w:ascii="HG明朝E" w:eastAsia="HG明朝E" w:hAnsi="HG明朝E" w:hint="eastAsia"/>
          <w:sz w:val="28"/>
        </w:rPr>
        <w:t>次　第</w:t>
      </w:r>
      <w:r w:rsidR="002A46C0">
        <w:rPr>
          <w:rFonts w:ascii="HG明朝E" w:eastAsia="HG明朝E" w:hAnsi="HG明朝E" w:hint="eastAsia"/>
          <w:sz w:val="28"/>
        </w:rPr>
        <w:t xml:space="preserve">　</w:t>
      </w:r>
    </w:p>
    <w:p w14:paraId="43777EE9" w14:textId="77777777" w:rsidR="00B97B8E" w:rsidRPr="00556C67" w:rsidRDefault="00B97B8E" w:rsidP="000C39B4">
      <w:pPr>
        <w:spacing w:line="276" w:lineRule="auto"/>
        <w:rPr>
          <w:rFonts w:ascii="HG明朝E" w:eastAsia="HG明朝E" w:hAnsi="HG明朝E"/>
          <w:sz w:val="22"/>
        </w:rPr>
      </w:pPr>
    </w:p>
    <w:p w14:paraId="2C4213E5" w14:textId="6C8E618D" w:rsidR="001B7385" w:rsidRPr="001B7385" w:rsidRDefault="008E557D" w:rsidP="001B7385">
      <w:pPr>
        <w:pStyle w:val="a9"/>
        <w:numPr>
          <w:ilvl w:val="0"/>
          <w:numId w:val="2"/>
        </w:numPr>
        <w:spacing w:line="276" w:lineRule="auto"/>
        <w:ind w:leftChars="0"/>
        <w:rPr>
          <w:rFonts w:ascii="HG明朝E" w:eastAsia="HG明朝E" w:hAnsi="HG明朝E"/>
          <w:sz w:val="22"/>
        </w:rPr>
      </w:pPr>
      <w:bookmarkStart w:id="0" w:name="_Hlk64536350"/>
      <w:r w:rsidRPr="001B7385">
        <w:rPr>
          <w:rFonts w:ascii="HG明朝E" w:eastAsia="HG明朝E" w:hAnsi="HG明朝E" w:hint="eastAsia"/>
          <w:sz w:val="22"/>
        </w:rPr>
        <w:t>報告事項</w:t>
      </w:r>
    </w:p>
    <w:p w14:paraId="47CAED4D" w14:textId="4618F29C" w:rsidR="00D54DAE" w:rsidRDefault="00D54DAE" w:rsidP="001B7385">
      <w:pPr>
        <w:tabs>
          <w:tab w:val="left" w:pos="7655"/>
        </w:tabs>
        <w:spacing w:line="276" w:lineRule="auto"/>
        <w:ind w:right="-1" w:firstLineChars="129" w:firstLine="284"/>
        <w:rPr>
          <w:rFonts w:ascii="HG明朝E" w:eastAsia="HG明朝E" w:hAnsi="HG明朝E"/>
          <w:color w:val="000000" w:themeColor="text1"/>
          <w:sz w:val="22"/>
        </w:rPr>
      </w:pPr>
      <w:r w:rsidRPr="009C58F9">
        <w:rPr>
          <w:rFonts w:ascii="HG明朝E" w:eastAsia="HG明朝E" w:hAnsi="HG明朝E" w:hint="eastAsia"/>
          <w:color w:val="000000" w:themeColor="text1"/>
          <w:sz w:val="22"/>
        </w:rPr>
        <w:t>（１）</w:t>
      </w:r>
      <w:bookmarkStart w:id="1" w:name="_Hlk82696760"/>
      <w:r w:rsidR="001B7385" w:rsidRPr="009C58F9">
        <w:rPr>
          <w:rFonts w:ascii="HG明朝E" w:eastAsia="HG明朝E" w:hAnsi="HG明朝E" w:hint="eastAsia"/>
          <w:color w:val="000000" w:themeColor="text1"/>
          <w:sz w:val="22"/>
        </w:rPr>
        <w:t>浦添市地域公共交通会議設置要綱の一部改正について</w:t>
      </w:r>
      <w:bookmarkEnd w:id="1"/>
      <w:r w:rsidR="001B7385" w:rsidRPr="009C58F9">
        <w:rPr>
          <w:rFonts w:ascii="HG明朝E" w:eastAsia="HG明朝E" w:hAnsi="HG明朝E" w:hint="eastAsia"/>
          <w:color w:val="000000" w:themeColor="text1"/>
          <w:sz w:val="22"/>
        </w:rPr>
        <w:t xml:space="preserve">　　　　  </w:t>
      </w:r>
      <w:r w:rsidR="001B7385" w:rsidRPr="009C58F9">
        <w:rPr>
          <w:rFonts w:ascii="HG明朝E" w:eastAsia="HG明朝E" w:hAnsi="HG明朝E"/>
          <w:color w:val="000000" w:themeColor="text1"/>
          <w:sz w:val="22"/>
        </w:rPr>
        <w:t xml:space="preserve">  </w:t>
      </w:r>
      <w:r w:rsidR="001B7385" w:rsidRPr="009C58F9">
        <w:rPr>
          <w:rFonts w:ascii="HG明朝E" w:eastAsia="HG明朝E" w:hAnsi="HG明朝E" w:hint="eastAsia"/>
          <w:color w:val="000000" w:themeColor="text1"/>
          <w:sz w:val="22"/>
        </w:rPr>
        <w:t>資料１</w:t>
      </w:r>
    </w:p>
    <w:p w14:paraId="46202197" w14:textId="77777777" w:rsidR="003A2776" w:rsidRPr="009C58F9" w:rsidRDefault="003A2776" w:rsidP="001B7385">
      <w:pPr>
        <w:tabs>
          <w:tab w:val="left" w:pos="7655"/>
        </w:tabs>
        <w:spacing w:line="276" w:lineRule="auto"/>
        <w:ind w:right="-1" w:firstLineChars="129" w:firstLine="284"/>
        <w:rPr>
          <w:rFonts w:ascii="HG明朝E" w:eastAsia="HG明朝E" w:hAnsi="HG明朝E" w:hint="eastAsia"/>
          <w:color w:val="000000" w:themeColor="text1"/>
          <w:sz w:val="22"/>
        </w:rPr>
      </w:pPr>
    </w:p>
    <w:p w14:paraId="4062E6D3" w14:textId="3EB020C9" w:rsidR="001B7385" w:rsidRPr="009C58F9" w:rsidRDefault="001B7385" w:rsidP="00D54DAE">
      <w:pPr>
        <w:tabs>
          <w:tab w:val="left" w:pos="7513"/>
        </w:tabs>
        <w:spacing w:line="276" w:lineRule="auto"/>
        <w:ind w:firstLineChars="129" w:firstLine="284"/>
        <w:rPr>
          <w:rFonts w:ascii="HG明朝E" w:eastAsia="HG明朝E" w:hAnsi="HG明朝E"/>
          <w:color w:val="000000" w:themeColor="text1"/>
          <w:sz w:val="22"/>
        </w:rPr>
      </w:pPr>
      <w:r w:rsidRPr="009C58F9">
        <w:rPr>
          <w:rFonts w:ascii="HG明朝E" w:eastAsia="HG明朝E" w:hAnsi="HG明朝E" w:hint="eastAsia"/>
          <w:color w:val="000000" w:themeColor="text1"/>
          <w:sz w:val="22"/>
        </w:rPr>
        <w:t>（２）令和2年度第2回浦添市地域公共交通会議議事</w:t>
      </w:r>
      <w:r w:rsidR="00AC66A1">
        <w:rPr>
          <w:rFonts w:ascii="HG明朝E" w:eastAsia="HG明朝E" w:hAnsi="HG明朝E" w:hint="eastAsia"/>
          <w:color w:val="000000" w:themeColor="text1"/>
          <w:sz w:val="22"/>
        </w:rPr>
        <w:t>要旨</w:t>
      </w:r>
      <w:r w:rsidRPr="009C58F9">
        <w:rPr>
          <w:rFonts w:ascii="HG明朝E" w:eastAsia="HG明朝E" w:hAnsi="HG明朝E"/>
          <w:color w:val="000000" w:themeColor="text1"/>
          <w:sz w:val="22"/>
        </w:rPr>
        <w:tab/>
      </w:r>
      <w:r w:rsidRPr="009C58F9">
        <w:rPr>
          <w:rFonts w:ascii="HG明朝E" w:eastAsia="HG明朝E" w:hAnsi="HG明朝E" w:hint="eastAsia"/>
          <w:color w:val="000000" w:themeColor="text1"/>
          <w:sz w:val="22"/>
        </w:rPr>
        <w:t>資料2</w:t>
      </w:r>
    </w:p>
    <w:p w14:paraId="4EFE850E" w14:textId="77777777" w:rsidR="00D54DAE" w:rsidRPr="009C58F9" w:rsidRDefault="00D54DAE" w:rsidP="00D54DAE">
      <w:pPr>
        <w:tabs>
          <w:tab w:val="left" w:pos="7513"/>
        </w:tabs>
        <w:spacing w:line="276" w:lineRule="auto"/>
        <w:ind w:firstLineChars="129" w:firstLine="284"/>
        <w:rPr>
          <w:rFonts w:ascii="HG明朝E" w:eastAsia="HG明朝E" w:hAnsi="HG明朝E"/>
          <w:color w:val="000000" w:themeColor="text1"/>
          <w:sz w:val="22"/>
        </w:rPr>
      </w:pPr>
    </w:p>
    <w:p w14:paraId="15433B03" w14:textId="31EF04F0" w:rsidR="00131770" w:rsidRPr="009C58F9" w:rsidRDefault="00D92211" w:rsidP="00D54DAE">
      <w:pPr>
        <w:tabs>
          <w:tab w:val="left" w:pos="7513"/>
        </w:tabs>
        <w:spacing w:line="276" w:lineRule="auto"/>
        <w:ind w:firstLineChars="129" w:firstLine="284"/>
        <w:rPr>
          <w:rFonts w:ascii="HG明朝E" w:eastAsia="HG明朝E" w:hAnsi="HG明朝E"/>
          <w:color w:val="000000" w:themeColor="text1"/>
          <w:sz w:val="22"/>
        </w:rPr>
      </w:pPr>
      <w:r w:rsidRPr="009C58F9">
        <w:rPr>
          <w:rFonts w:ascii="HG明朝E" w:eastAsia="HG明朝E" w:hAnsi="HG明朝E" w:hint="eastAsia"/>
          <w:color w:val="000000" w:themeColor="text1"/>
          <w:sz w:val="22"/>
        </w:rPr>
        <w:t>（</w:t>
      </w:r>
      <w:r w:rsidR="001B7385" w:rsidRPr="009C58F9">
        <w:rPr>
          <w:rFonts w:ascii="HG明朝E" w:eastAsia="HG明朝E" w:hAnsi="HG明朝E" w:hint="eastAsia"/>
          <w:color w:val="000000" w:themeColor="text1"/>
          <w:sz w:val="22"/>
        </w:rPr>
        <w:t>３</w:t>
      </w:r>
      <w:r w:rsidRPr="009C58F9">
        <w:rPr>
          <w:rFonts w:ascii="HG明朝E" w:eastAsia="HG明朝E" w:hAnsi="HG明朝E" w:hint="eastAsia"/>
          <w:color w:val="000000" w:themeColor="text1"/>
          <w:sz w:val="22"/>
        </w:rPr>
        <w:t>）</w:t>
      </w:r>
      <w:r w:rsidR="003A731E" w:rsidRPr="009C58F9">
        <w:rPr>
          <w:rFonts w:ascii="HG明朝E" w:eastAsia="HG明朝E" w:hAnsi="HG明朝E" w:hint="eastAsia"/>
          <w:color w:val="000000" w:themeColor="text1"/>
          <w:sz w:val="22"/>
        </w:rPr>
        <w:t>浦添市</w:t>
      </w:r>
      <w:r w:rsidR="008E557D" w:rsidRPr="009C58F9">
        <w:rPr>
          <w:rFonts w:ascii="HG明朝E" w:eastAsia="HG明朝E" w:hAnsi="HG明朝E" w:hint="eastAsia"/>
          <w:color w:val="000000" w:themeColor="text1"/>
          <w:sz w:val="22"/>
        </w:rPr>
        <w:t>デマンド交通</w:t>
      </w:r>
      <w:r w:rsidR="00C95D9E" w:rsidRPr="009C58F9">
        <w:rPr>
          <w:rFonts w:ascii="HG明朝E" w:eastAsia="HG明朝E" w:hAnsi="HG明朝E" w:hint="eastAsia"/>
          <w:color w:val="000000" w:themeColor="text1"/>
          <w:sz w:val="22"/>
        </w:rPr>
        <w:t>実証運行</w:t>
      </w:r>
      <w:r w:rsidR="00131770" w:rsidRPr="009C58F9">
        <w:rPr>
          <w:rFonts w:ascii="HG明朝E" w:eastAsia="HG明朝E" w:hAnsi="HG明朝E" w:hint="eastAsia"/>
          <w:color w:val="000000" w:themeColor="text1"/>
          <w:sz w:val="22"/>
        </w:rPr>
        <w:t>の現況</w:t>
      </w:r>
    </w:p>
    <w:p w14:paraId="4F3B9C29" w14:textId="706300FF" w:rsidR="00D92211" w:rsidRPr="009C58F9" w:rsidRDefault="00131770" w:rsidP="00D54DAE">
      <w:pPr>
        <w:tabs>
          <w:tab w:val="left" w:pos="7513"/>
        </w:tabs>
        <w:spacing w:line="276" w:lineRule="auto"/>
        <w:ind w:firstLineChars="329" w:firstLine="724"/>
        <w:rPr>
          <w:rFonts w:ascii="HG明朝E" w:eastAsia="HG明朝E" w:hAnsi="HG明朝E"/>
          <w:color w:val="000000" w:themeColor="text1"/>
          <w:sz w:val="22"/>
        </w:rPr>
      </w:pPr>
      <w:r w:rsidRPr="009C58F9">
        <w:rPr>
          <w:rFonts w:ascii="HG明朝E" w:eastAsia="HG明朝E" w:hAnsi="HG明朝E" w:hint="eastAsia"/>
          <w:color w:val="000000" w:themeColor="text1"/>
          <w:sz w:val="22"/>
        </w:rPr>
        <w:t>①</w:t>
      </w:r>
      <w:r w:rsidR="005532CE" w:rsidRPr="009C58F9">
        <w:rPr>
          <w:rFonts w:ascii="HG明朝E" w:eastAsia="HG明朝E" w:hAnsi="HG明朝E" w:hint="eastAsia"/>
          <w:color w:val="000000" w:themeColor="text1"/>
          <w:sz w:val="22"/>
        </w:rPr>
        <w:t>実証運行利用状況</w:t>
      </w:r>
      <w:r w:rsidR="00D92211" w:rsidRPr="009C58F9">
        <w:rPr>
          <w:rFonts w:ascii="HG明朝E" w:eastAsia="HG明朝E" w:hAnsi="HG明朝E"/>
          <w:color w:val="000000" w:themeColor="text1"/>
          <w:sz w:val="22"/>
        </w:rPr>
        <w:tab/>
      </w:r>
      <w:r w:rsidR="00556862" w:rsidRPr="009C58F9">
        <w:rPr>
          <w:rFonts w:ascii="HG明朝E" w:eastAsia="HG明朝E" w:hAnsi="HG明朝E" w:hint="eastAsia"/>
          <w:color w:val="000000" w:themeColor="text1"/>
          <w:sz w:val="22"/>
        </w:rPr>
        <w:t>資料</w:t>
      </w:r>
      <w:r w:rsidR="001B7385" w:rsidRPr="009C58F9">
        <w:rPr>
          <w:rFonts w:ascii="HG明朝E" w:eastAsia="HG明朝E" w:hAnsi="HG明朝E" w:hint="eastAsia"/>
          <w:color w:val="000000" w:themeColor="text1"/>
          <w:sz w:val="22"/>
        </w:rPr>
        <w:t>3</w:t>
      </w:r>
    </w:p>
    <w:p w14:paraId="3CE2A1F8" w14:textId="6C5E3E3A" w:rsidR="00C95D9E" w:rsidRPr="009C58F9" w:rsidRDefault="00131770" w:rsidP="00D54DAE">
      <w:pPr>
        <w:tabs>
          <w:tab w:val="left" w:pos="7513"/>
        </w:tabs>
        <w:spacing w:line="276" w:lineRule="auto"/>
        <w:ind w:firstLineChars="329" w:firstLine="724"/>
        <w:rPr>
          <w:rFonts w:ascii="HG明朝E" w:eastAsia="HG明朝E" w:hAnsi="HG明朝E"/>
          <w:color w:val="000000" w:themeColor="text1"/>
          <w:sz w:val="22"/>
        </w:rPr>
      </w:pPr>
      <w:r w:rsidRPr="009C58F9">
        <w:rPr>
          <w:rFonts w:ascii="HG明朝E" w:eastAsia="HG明朝E" w:hAnsi="HG明朝E" w:hint="eastAsia"/>
          <w:color w:val="000000" w:themeColor="text1"/>
          <w:sz w:val="22"/>
        </w:rPr>
        <w:t>②</w:t>
      </w:r>
      <w:r w:rsidR="005532CE" w:rsidRPr="009C58F9">
        <w:rPr>
          <w:rFonts w:ascii="HG明朝E" w:eastAsia="HG明朝E" w:hAnsi="HG明朝E" w:hint="eastAsia"/>
          <w:color w:val="000000" w:themeColor="text1"/>
          <w:sz w:val="22"/>
        </w:rPr>
        <w:t>利用状況調査結果</w:t>
      </w:r>
      <w:r w:rsidR="00C95D9E" w:rsidRPr="009C58F9">
        <w:rPr>
          <w:rFonts w:ascii="HG明朝E" w:eastAsia="HG明朝E" w:hAnsi="HG明朝E"/>
          <w:color w:val="000000" w:themeColor="text1"/>
          <w:sz w:val="22"/>
        </w:rPr>
        <w:tab/>
      </w:r>
      <w:r w:rsidR="00C95D9E" w:rsidRPr="009C58F9">
        <w:rPr>
          <w:rFonts w:ascii="HG明朝E" w:eastAsia="HG明朝E" w:hAnsi="HG明朝E" w:hint="eastAsia"/>
          <w:color w:val="000000" w:themeColor="text1"/>
          <w:sz w:val="22"/>
        </w:rPr>
        <w:t>資料</w:t>
      </w:r>
      <w:r w:rsidR="001B7385" w:rsidRPr="009C58F9">
        <w:rPr>
          <w:rFonts w:ascii="HG明朝E" w:eastAsia="HG明朝E" w:hAnsi="HG明朝E" w:hint="eastAsia"/>
          <w:color w:val="000000" w:themeColor="text1"/>
          <w:sz w:val="22"/>
        </w:rPr>
        <w:t>4</w:t>
      </w:r>
    </w:p>
    <w:p w14:paraId="5D6C6F19" w14:textId="0E9F9A6D" w:rsidR="00131770" w:rsidRPr="009C58F9" w:rsidRDefault="00131770" w:rsidP="00D54DAE">
      <w:pPr>
        <w:tabs>
          <w:tab w:val="left" w:pos="7513"/>
        </w:tabs>
        <w:spacing w:line="276" w:lineRule="auto"/>
        <w:ind w:firstLineChars="329" w:firstLine="724"/>
        <w:rPr>
          <w:rFonts w:ascii="HG明朝E" w:eastAsia="HG明朝E" w:hAnsi="HG明朝E"/>
          <w:color w:val="000000" w:themeColor="text1"/>
          <w:sz w:val="22"/>
        </w:rPr>
      </w:pPr>
      <w:r w:rsidRPr="009C58F9">
        <w:rPr>
          <w:rFonts w:ascii="HG明朝E" w:eastAsia="HG明朝E" w:hAnsi="HG明朝E" w:hint="eastAsia"/>
          <w:color w:val="000000" w:themeColor="text1"/>
          <w:sz w:val="22"/>
        </w:rPr>
        <w:t>③実証運行の周知・広報活動</w:t>
      </w:r>
      <w:r w:rsidRPr="009C58F9">
        <w:rPr>
          <w:rFonts w:ascii="HG明朝E" w:eastAsia="HG明朝E" w:hAnsi="HG明朝E"/>
          <w:color w:val="000000" w:themeColor="text1"/>
          <w:sz w:val="22"/>
        </w:rPr>
        <w:tab/>
      </w:r>
      <w:r w:rsidRPr="009C58F9">
        <w:rPr>
          <w:rFonts w:ascii="HG明朝E" w:eastAsia="HG明朝E" w:hAnsi="HG明朝E" w:hint="eastAsia"/>
          <w:color w:val="000000" w:themeColor="text1"/>
          <w:sz w:val="22"/>
        </w:rPr>
        <w:t>資料</w:t>
      </w:r>
      <w:r w:rsidR="001B7385" w:rsidRPr="009C58F9">
        <w:rPr>
          <w:rFonts w:ascii="HG明朝E" w:eastAsia="HG明朝E" w:hAnsi="HG明朝E" w:hint="eastAsia"/>
          <w:color w:val="000000" w:themeColor="text1"/>
          <w:sz w:val="22"/>
        </w:rPr>
        <w:t>5</w:t>
      </w:r>
    </w:p>
    <w:p w14:paraId="23EF0147" w14:textId="77777777" w:rsidR="00C95D9E" w:rsidRPr="009C58F9" w:rsidRDefault="00C95D9E" w:rsidP="00D54DAE">
      <w:pPr>
        <w:tabs>
          <w:tab w:val="left" w:pos="7513"/>
        </w:tabs>
        <w:spacing w:line="276" w:lineRule="auto"/>
        <w:ind w:firstLineChars="129" w:firstLine="284"/>
        <w:rPr>
          <w:rFonts w:ascii="HG明朝E" w:eastAsia="HG明朝E" w:hAnsi="HG明朝E"/>
          <w:color w:val="000000" w:themeColor="text1"/>
          <w:sz w:val="22"/>
        </w:rPr>
      </w:pPr>
    </w:p>
    <w:p w14:paraId="2310C98D" w14:textId="78222E86" w:rsidR="002F0F4E" w:rsidRPr="009C58F9" w:rsidRDefault="00D92211" w:rsidP="00D54DAE">
      <w:pPr>
        <w:tabs>
          <w:tab w:val="left" w:pos="7513"/>
        </w:tabs>
        <w:spacing w:line="276" w:lineRule="auto"/>
        <w:ind w:firstLineChars="129" w:firstLine="284"/>
        <w:rPr>
          <w:rFonts w:ascii="HG明朝E" w:eastAsia="HG明朝E" w:hAnsi="HG明朝E"/>
          <w:color w:val="000000" w:themeColor="text1"/>
          <w:sz w:val="22"/>
        </w:rPr>
      </w:pPr>
      <w:r w:rsidRPr="009C58F9">
        <w:rPr>
          <w:rFonts w:ascii="HG明朝E" w:eastAsia="HG明朝E" w:hAnsi="HG明朝E" w:hint="eastAsia"/>
          <w:color w:val="000000" w:themeColor="text1"/>
          <w:sz w:val="22"/>
        </w:rPr>
        <w:t>（</w:t>
      </w:r>
      <w:r w:rsidR="001B7385" w:rsidRPr="009C58F9">
        <w:rPr>
          <w:rFonts w:ascii="HG明朝E" w:eastAsia="HG明朝E" w:hAnsi="HG明朝E" w:hint="eastAsia"/>
          <w:color w:val="000000" w:themeColor="text1"/>
          <w:sz w:val="22"/>
        </w:rPr>
        <w:t>４</w:t>
      </w:r>
      <w:r w:rsidRPr="009C58F9">
        <w:rPr>
          <w:rFonts w:ascii="HG明朝E" w:eastAsia="HG明朝E" w:hAnsi="HG明朝E" w:hint="eastAsia"/>
          <w:color w:val="000000" w:themeColor="text1"/>
          <w:sz w:val="22"/>
        </w:rPr>
        <w:t>）浦添市デマンド交通モニタリング会議開催報告</w:t>
      </w:r>
      <w:r w:rsidRPr="009C58F9">
        <w:rPr>
          <w:rFonts w:ascii="HG明朝E" w:eastAsia="HG明朝E" w:hAnsi="HG明朝E"/>
          <w:color w:val="000000" w:themeColor="text1"/>
          <w:sz w:val="22"/>
        </w:rPr>
        <w:tab/>
      </w:r>
      <w:r w:rsidR="002F0F4E" w:rsidRPr="009C58F9">
        <w:rPr>
          <w:rFonts w:ascii="HG明朝E" w:eastAsia="HG明朝E" w:hAnsi="HG明朝E" w:hint="eastAsia"/>
          <w:color w:val="000000" w:themeColor="text1"/>
          <w:sz w:val="22"/>
        </w:rPr>
        <w:t>資料</w:t>
      </w:r>
      <w:r w:rsidR="001B7385" w:rsidRPr="009C58F9">
        <w:rPr>
          <w:rFonts w:ascii="HG明朝E" w:eastAsia="HG明朝E" w:hAnsi="HG明朝E" w:hint="eastAsia"/>
          <w:color w:val="000000" w:themeColor="text1"/>
          <w:sz w:val="22"/>
        </w:rPr>
        <w:t>6</w:t>
      </w:r>
    </w:p>
    <w:p w14:paraId="5610E802" w14:textId="77777777" w:rsidR="001A2488" w:rsidRPr="009C58F9" w:rsidRDefault="001A2488" w:rsidP="00D54DAE">
      <w:pPr>
        <w:tabs>
          <w:tab w:val="left" w:pos="7513"/>
        </w:tabs>
        <w:spacing w:line="276" w:lineRule="auto"/>
        <w:rPr>
          <w:rFonts w:ascii="HG明朝E" w:eastAsia="HG明朝E" w:hAnsi="HG明朝E"/>
          <w:color w:val="000000" w:themeColor="text1"/>
          <w:sz w:val="22"/>
        </w:rPr>
      </w:pPr>
    </w:p>
    <w:bookmarkEnd w:id="0"/>
    <w:p w14:paraId="61A180FF" w14:textId="77777777" w:rsidR="00C95D9E" w:rsidRPr="009C58F9" w:rsidRDefault="00C95D9E" w:rsidP="00D54DAE">
      <w:pPr>
        <w:tabs>
          <w:tab w:val="left" w:pos="7513"/>
        </w:tabs>
        <w:spacing w:line="276" w:lineRule="auto"/>
        <w:rPr>
          <w:rFonts w:ascii="HG明朝E" w:eastAsia="HG明朝E" w:hAnsi="HG明朝E"/>
          <w:color w:val="000000" w:themeColor="text1"/>
          <w:sz w:val="22"/>
        </w:rPr>
      </w:pPr>
      <w:r w:rsidRPr="009C58F9">
        <w:rPr>
          <w:rFonts w:ascii="HG明朝E" w:eastAsia="HG明朝E" w:hAnsi="HG明朝E" w:hint="eastAsia"/>
          <w:color w:val="000000" w:themeColor="text1"/>
          <w:sz w:val="22"/>
        </w:rPr>
        <w:t>２．審議事項</w:t>
      </w:r>
    </w:p>
    <w:p w14:paraId="0BDEA289" w14:textId="3C763A33" w:rsidR="00C95D9E" w:rsidRPr="009C58F9" w:rsidRDefault="00C95D9E" w:rsidP="00D54DAE">
      <w:pPr>
        <w:tabs>
          <w:tab w:val="left" w:pos="7513"/>
        </w:tabs>
        <w:spacing w:line="276" w:lineRule="auto"/>
        <w:ind w:firstLineChars="129" w:firstLine="284"/>
        <w:rPr>
          <w:rFonts w:ascii="HG明朝E" w:eastAsia="HG明朝E" w:hAnsi="HG明朝E"/>
          <w:color w:val="000000" w:themeColor="text1"/>
          <w:sz w:val="22"/>
        </w:rPr>
      </w:pPr>
      <w:r w:rsidRPr="009C58F9">
        <w:rPr>
          <w:rFonts w:ascii="HG明朝E" w:eastAsia="HG明朝E" w:hAnsi="HG明朝E" w:hint="eastAsia"/>
          <w:color w:val="000000" w:themeColor="text1"/>
          <w:sz w:val="22"/>
        </w:rPr>
        <w:t>（</w:t>
      </w:r>
      <w:r w:rsidR="001B7385" w:rsidRPr="009C58F9">
        <w:rPr>
          <w:rFonts w:ascii="HG明朝E" w:eastAsia="HG明朝E" w:hAnsi="HG明朝E" w:hint="eastAsia"/>
          <w:color w:val="000000" w:themeColor="text1"/>
          <w:sz w:val="22"/>
        </w:rPr>
        <w:t>１</w:t>
      </w:r>
      <w:r w:rsidRPr="009C58F9">
        <w:rPr>
          <w:rFonts w:ascii="HG明朝E" w:eastAsia="HG明朝E" w:hAnsi="HG明朝E" w:hint="eastAsia"/>
          <w:color w:val="000000" w:themeColor="text1"/>
          <w:sz w:val="22"/>
        </w:rPr>
        <w:t>）</w:t>
      </w:r>
      <w:r w:rsidR="005532CE" w:rsidRPr="009C58F9">
        <w:rPr>
          <w:rFonts w:ascii="HG明朝E" w:eastAsia="HG明朝E" w:hAnsi="HG明朝E" w:hint="eastAsia"/>
          <w:color w:val="000000" w:themeColor="text1"/>
          <w:sz w:val="22"/>
        </w:rPr>
        <w:t>第二期実証運行計画（案）</w:t>
      </w:r>
      <w:r w:rsidRPr="009C58F9">
        <w:rPr>
          <w:rFonts w:ascii="HG明朝E" w:eastAsia="HG明朝E" w:hAnsi="HG明朝E"/>
          <w:color w:val="000000" w:themeColor="text1"/>
          <w:sz w:val="22"/>
        </w:rPr>
        <w:tab/>
      </w:r>
      <w:r w:rsidRPr="009C58F9">
        <w:rPr>
          <w:rFonts w:ascii="HG明朝E" w:eastAsia="HG明朝E" w:hAnsi="HG明朝E" w:hint="eastAsia"/>
          <w:color w:val="000000" w:themeColor="text1"/>
          <w:sz w:val="22"/>
        </w:rPr>
        <w:t>資料</w:t>
      </w:r>
      <w:r w:rsidR="001B7385" w:rsidRPr="009C58F9">
        <w:rPr>
          <w:rFonts w:ascii="HG明朝E" w:eastAsia="HG明朝E" w:hAnsi="HG明朝E" w:hint="eastAsia"/>
          <w:color w:val="000000" w:themeColor="text1"/>
          <w:sz w:val="22"/>
        </w:rPr>
        <w:t>7</w:t>
      </w:r>
    </w:p>
    <w:p w14:paraId="59CADF00" w14:textId="77777777" w:rsidR="008E557D" w:rsidRDefault="008E557D" w:rsidP="00860E72">
      <w:pPr>
        <w:spacing w:line="276" w:lineRule="auto"/>
        <w:rPr>
          <w:rFonts w:ascii="HG明朝E" w:eastAsia="HG明朝E" w:hAnsi="HG明朝E"/>
          <w:sz w:val="22"/>
        </w:rPr>
      </w:pPr>
    </w:p>
    <w:p w14:paraId="56D9D80B" w14:textId="77777777" w:rsidR="008E557D" w:rsidRPr="00860E72" w:rsidRDefault="008E557D" w:rsidP="00860E72">
      <w:pPr>
        <w:spacing w:line="276" w:lineRule="auto"/>
        <w:rPr>
          <w:rFonts w:ascii="HG明朝E" w:eastAsia="HG明朝E" w:hAnsi="HG明朝E"/>
          <w:sz w:val="22"/>
        </w:rPr>
      </w:pPr>
      <w:bookmarkStart w:id="2" w:name="_GoBack"/>
      <w:bookmarkEnd w:id="2"/>
    </w:p>
    <w:p w14:paraId="7E41FE0D" w14:textId="77777777" w:rsidR="00DE6CE5" w:rsidRPr="00DB4CD3" w:rsidRDefault="00DE6CE5">
      <w:r w:rsidRPr="00DB4CD3">
        <w:rPr>
          <w:rFonts w:hint="eastAsia"/>
        </w:rPr>
        <w:t>－－－－－－－－－－－－－－－－－－－－－－－－－－－－－－－－－－－－－－－－</w:t>
      </w:r>
    </w:p>
    <w:p w14:paraId="44BC33AE" w14:textId="77777777" w:rsidR="00D01621" w:rsidRPr="001A727D" w:rsidRDefault="00A61A66" w:rsidP="004F108D">
      <w:pPr>
        <w:rPr>
          <w:rFonts w:ascii="HG明朝E" w:eastAsia="HG明朝E" w:hAnsi="HG明朝E"/>
          <w:sz w:val="22"/>
        </w:rPr>
      </w:pPr>
      <w:r w:rsidRPr="001A727D">
        <w:rPr>
          <w:rFonts w:ascii="HG明朝E" w:eastAsia="HG明朝E" w:hAnsi="HG明朝E" w:hint="eastAsia"/>
          <w:sz w:val="22"/>
        </w:rPr>
        <w:t>【</w:t>
      </w:r>
      <w:r w:rsidR="00D01621" w:rsidRPr="001A727D">
        <w:rPr>
          <w:rFonts w:ascii="HG明朝E" w:eastAsia="HG明朝E" w:hAnsi="HG明朝E" w:hint="eastAsia"/>
          <w:sz w:val="22"/>
        </w:rPr>
        <w:t>配布資料</w:t>
      </w:r>
      <w:r w:rsidRPr="001A727D">
        <w:rPr>
          <w:rFonts w:ascii="HG明朝E" w:eastAsia="HG明朝E" w:hAnsi="HG明朝E" w:hint="eastAsia"/>
          <w:sz w:val="22"/>
        </w:rPr>
        <w:t>】</w:t>
      </w:r>
    </w:p>
    <w:p w14:paraId="031776E7" w14:textId="1FA6E49F" w:rsidR="00786452" w:rsidRDefault="00B97B8E" w:rsidP="004F108D">
      <w:pPr>
        <w:ind w:firstLineChars="200" w:firstLine="440"/>
        <w:rPr>
          <w:rFonts w:ascii="HG明朝E" w:eastAsia="HG明朝E" w:hAnsi="HG明朝E"/>
          <w:sz w:val="22"/>
        </w:rPr>
      </w:pPr>
      <w:r>
        <w:rPr>
          <w:rFonts w:ascii="HG明朝E" w:eastAsia="HG明朝E" w:hAnsi="HG明朝E" w:hint="eastAsia"/>
          <w:sz w:val="22"/>
        </w:rPr>
        <w:t>会次</w:t>
      </w:r>
      <w:r w:rsidR="00786452" w:rsidRPr="001A727D">
        <w:rPr>
          <w:rFonts w:ascii="HG明朝E" w:eastAsia="HG明朝E" w:hAnsi="HG明朝E" w:hint="eastAsia"/>
          <w:sz w:val="22"/>
        </w:rPr>
        <w:t>第</w:t>
      </w:r>
    </w:p>
    <w:p w14:paraId="609D7323" w14:textId="61FFD624" w:rsidR="00FD3C72" w:rsidRPr="009C58F9" w:rsidRDefault="00FD3C72" w:rsidP="00FD3C72">
      <w:pPr>
        <w:ind w:firstLineChars="200" w:firstLine="440"/>
        <w:rPr>
          <w:rFonts w:ascii="HG明朝E" w:eastAsia="HG明朝E" w:hAnsi="HG明朝E"/>
          <w:color w:val="000000" w:themeColor="text1"/>
          <w:sz w:val="22"/>
        </w:rPr>
      </w:pPr>
      <w:r w:rsidRPr="009C58F9">
        <w:rPr>
          <w:rFonts w:ascii="HG明朝E" w:eastAsia="HG明朝E" w:hAnsi="HG明朝E" w:hint="eastAsia"/>
          <w:color w:val="000000" w:themeColor="text1"/>
          <w:sz w:val="22"/>
        </w:rPr>
        <w:t>資　料　１：浦添市地域公共交通会議設置要綱の一部改正について</w:t>
      </w:r>
      <w:r w:rsidRPr="009C58F9">
        <w:rPr>
          <w:rFonts w:ascii="HG明朝E" w:eastAsia="HG明朝E" w:hAnsi="HG明朝E"/>
          <w:color w:val="000000" w:themeColor="text1"/>
          <w:sz w:val="22"/>
        </w:rPr>
        <w:t xml:space="preserve"> </w:t>
      </w:r>
    </w:p>
    <w:p w14:paraId="3639237B" w14:textId="15ED97A3" w:rsidR="00D54DAE" w:rsidRPr="001A727D" w:rsidRDefault="00D54DAE" w:rsidP="00D54DAE">
      <w:pPr>
        <w:ind w:firstLineChars="200" w:firstLine="440"/>
        <w:rPr>
          <w:rFonts w:ascii="HG明朝E" w:eastAsia="HG明朝E" w:hAnsi="HG明朝E"/>
          <w:sz w:val="22"/>
        </w:rPr>
      </w:pPr>
      <w:r>
        <w:rPr>
          <w:rFonts w:ascii="HG明朝E" w:eastAsia="HG明朝E" w:hAnsi="HG明朝E" w:hint="eastAsia"/>
          <w:sz w:val="22"/>
        </w:rPr>
        <w:t xml:space="preserve">資　料　</w:t>
      </w:r>
      <w:r w:rsidR="00FD3C72">
        <w:rPr>
          <w:rFonts w:ascii="HG明朝E" w:eastAsia="HG明朝E" w:hAnsi="HG明朝E" w:hint="eastAsia"/>
          <w:sz w:val="22"/>
        </w:rPr>
        <w:t>２</w:t>
      </w:r>
      <w:r>
        <w:rPr>
          <w:rFonts w:ascii="HG明朝E" w:eastAsia="HG明朝E" w:hAnsi="HG明朝E" w:hint="eastAsia"/>
          <w:sz w:val="22"/>
        </w:rPr>
        <w:t>：令和2年度第</w:t>
      </w:r>
      <w:r w:rsidR="005532CE">
        <w:rPr>
          <w:rFonts w:ascii="HG明朝E" w:eastAsia="HG明朝E" w:hAnsi="HG明朝E" w:hint="eastAsia"/>
          <w:sz w:val="22"/>
        </w:rPr>
        <w:t>2</w:t>
      </w:r>
      <w:r>
        <w:rPr>
          <w:rFonts w:ascii="HG明朝E" w:eastAsia="HG明朝E" w:hAnsi="HG明朝E" w:hint="eastAsia"/>
          <w:sz w:val="22"/>
        </w:rPr>
        <w:t>回浦添市地域公共交通会議</w:t>
      </w:r>
      <w:r w:rsidR="005532CE">
        <w:rPr>
          <w:rFonts w:ascii="HG明朝E" w:eastAsia="HG明朝E" w:hAnsi="HG明朝E" w:hint="eastAsia"/>
          <w:sz w:val="22"/>
        </w:rPr>
        <w:t>議事録</w:t>
      </w:r>
      <w:r w:rsidRPr="001A727D">
        <w:rPr>
          <w:rFonts w:ascii="HG明朝E" w:eastAsia="HG明朝E" w:hAnsi="HG明朝E"/>
          <w:sz w:val="22"/>
        </w:rPr>
        <w:t xml:space="preserve"> </w:t>
      </w:r>
    </w:p>
    <w:p w14:paraId="4912FBEE" w14:textId="6662E51D" w:rsidR="00786452" w:rsidRPr="001A727D" w:rsidRDefault="00786452" w:rsidP="004F108D">
      <w:pPr>
        <w:ind w:firstLineChars="200" w:firstLine="440"/>
        <w:rPr>
          <w:rFonts w:ascii="HG明朝E" w:eastAsia="HG明朝E" w:hAnsi="HG明朝E"/>
          <w:sz w:val="22"/>
        </w:rPr>
      </w:pPr>
      <w:r w:rsidRPr="001A727D">
        <w:rPr>
          <w:rFonts w:ascii="HG明朝E" w:eastAsia="HG明朝E" w:hAnsi="HG明朝E" w:hint="eastAsia"/>
          <w:sz w:val="22"/>
        </w:rPr>
        <w:t>資</w:t>
      </w:r>
      <w:r w:rsidR="00A40284" w:rsidRPr="001A727D">
        <w:rPr>
          <w:rFonts w:ascii="HG明朝E" w:eastAsia="HG明朝E" w:hAnsi="HG明朝E" w:hint="eastAsia"/>
          <w:sz w:val="22"/>
        </w:rPr>
        <w:t xml:space="preserve">　</w:t>
      </w:r>
      <w:r w:rsidRPr="001A727D">
        <w:rPr>
          <w:rFonts w:ascii="HG明朝E" w:eastAsia="HG明朝E" w:hAnsi="HG明朝E" w:hint="eastAsia"/>
          <w:sz w:val="22"/>
        </w:rPr>
        <w:t>料</w:t>
      </w:r>
      <w:r w:rsidR="00A40284" w:rsidRPr="001A727D">
        <w:rPr>
          <w:rFonts w:ascii="HG明朝E" w:eastAsia="HG明朝E" w:hAnsi="HG明朝E" w:hint="eastAsia"/>
          <w:sz w:val="22"/>
        </w:rPr>
        <w:t xml:space="preserve">　</w:t>
      </w:r>
      <w:r w:rsidR="00FD3C72">
        <w:rPr>
          <w:rFonts w:ascii="HG明朝E" w:eastAsia="HG明朝E" w:hAnsi="HG明朝E" w:hint="eastAsia"/>
          <w:sz w:val="22"/>
        </w:rPr>
        <w:t>３</w:t>
      </w:r>
      <w:r w:rsidRPr="001A727D">
        <w:rPr>
          <w:rFonts w:ascii="HG明朝E" w:eastAsia="HG明朝E" w:hAnsi="HG明朝E" w:hint="eastAsia"/>
          <w:sz w:val="22"/>
        </w:rPr>
        <w:t>：</w:t>
      </w:r>
      <w:r w:rsidR="005532CE" w:rsidRPr="005532CE">
        <w:rPr>
          <w:rFonts w:ascii="HG明朝E" w:eastAsia="HG明朝E" w:hAnsi="HG明朝E" w:hint="eastAsia"/>
          <w:sz w:val="22"/>
        </w:rPr>
        <w:t>実証運行利用状況</w:t>
      </w:r>
    </w:p>
    <w:p w14:paraId="7857A68F" w14:textId="6E2AAC95" w:rsidR="00125E61" w:rsidRDefault="00125E61" w:rsidP="007C4C5F">
      <w:pPr>
        <w:ind w:firstLineChars="200" w:firstLine="440"/>
        <w:rPr>
          <w:rFonts w:ascii="HG明朝E" w:eastAsia="HG明朝E" w:hAnsi="HG明朝E"/>
          <w:sz w:val="22"/>
        </w:rPr>
      </w:pPr>
      <w:r w:rsidRPr="001A727D">
        <w:rPr>
          <w:rFonts w:ascii="HG明朝E" w:eastAsia="HG明朝E" w:hAnsi="HG明朝E" w:hint="eastAsia"/>
          <w:sz w:val="22"/>
        </w:rPr>
        <w:t xml:space="preserve">資　料　</w:t>
      </w:r>
      <w:r w:rsidR="00FD3C72">
        <w:rPr>
          <w:rFonts w:ascii="HG明朝E" w:eastAsia="HG明朝E" w:hAnsi="HG明朝E" w:hint="eastAsia"/>
          <w:sz w:val="22"/>
        </w:rPr>
        <w:t>４</w:t>
      </w:r>
      <w:r w:rsidRPr="001A727D">
        <w:rPr>
          <w:rFonts w:ascii="HG明朝E" w:eastAsia="HG明朝E" w:hAnsi="HG明朝E" w:hint="eastAsia"/>
          <w:sz w:val="22"/>
        </w:rPr>
        <w:t>：</w:t>
      </w:r>
      <w:r w:rsidR="005532CE" w:rsidRPr="005532CE">
        <w:rPr>
          <w:rFonts w:ascii="HG明朝E" w:eastAsia="HG明朝E" w:hAnsi="HG明朝E" w:hint="eastAsia"/>
          <w:sz w:val="22"/>
        </w:rPr>
        <w:t>利用状況調査結果</w:t>
      </w:r>
    </w:p>
    <w:p w14:paraId="559DB8A1" w14:textId="53370BFF" w:rsidR="00131770" w:rsidRDefault="00131770" w:rsidP="007C4C5F">
      <w:pPr>
        <w:ind w:firstLineChars="200" w:firstLine="440"/>
        <w:rPr>
          <w:rFonts w:ascii="HG明朝E" w:eastAsia="HG明朝E" w:hAnsi="HG明朝E"/>
          <w:sz w:val="22"/>
        </w:rPr>
      </w:pPr>
      <w:r>
        <w:rPr>
          <w:rFonts w:ascii="HG明朝E" w:eastAsia="HG明朝E" w:hAnsi="HG明朝E" w:hint="eastAsia"/>
          <w:sz w:val="22"/>
        </w:rPr>
        <w:t xml:space="preserve">資　料　</w:t>
      </w:r>
      <w:r w:rsidR="00FD3C72">
        <w:rPr>
          <w:rFonts w:ascii="HG明朝E" w:eastAsia="HG明朝E" w:hAnsi="HG明朝E" w:hint="eastAsia"/>
          <w:sz w:val="22"/>
        </w:rPr>
        <w:t>５</w:t>
      </w:r>
      <w:r>
        <w:rPr>
          <w:rFonts w:ascii="HG明朝E" w:eastAsia="HG明朝E" w:hAnsi="HG明朝E" w:hint="eastAsia"/>
          <w:sz w:val="22"/>
        </w:rPr>
        <w:t>：実証運行の周知・広報活動</w:t>
      </w:r>
    </w:p>
    <w:p w14:paraId="1EC0DBEC" w14:textId="1E6D33C3" w:rsidR="00D92211" w:rsidRDefault="00D92211" w:rsidP="00D92211">
      <w:pPr>
        <w:ind w:firstLineChars="200" w:firstLine="440"/>
        <w:rPr>
          <w:rFonts w:ascii="HG明朝E" w:eastAsia="HG明朝E" w:hAnsi="HG明朝E"/>
          <w:sz w:val="22"/>
        </w:rPr>
      </w:pPr>
      <w:r w:rsidRPr="001A727D">
        <w:rPr>
          <w:rFonts w:ascii="HG明朝E" w:eastAsia="HG明朝E" w:hAnsi="HG明朝E" w:hint="eastAsia"/>
          <w:sz w:val="22"/>
        </w:rPr>
        <w:t xml:space="preserve">資　料　</w:t>
      </w:r>
      <w:r w:rsidR="00FD3C72" w:rsidRPr="00740595">
        <w:rPr>
          <w:rFonts w:ascii="HG明朝E" w:eastAsia="HG明朝E" w:hAnsi="HG明朝E" w:hint="eastAsia"/>
          <w:color w:val="000000" w:themeColor="text1"/>
          <w:sz w:val="22"/>
        </w:rPr>
        <w:t>６</w:t>
      </w:r>
      <w:r w:rsidRPr="001A727D">
        <w:rPr>
          <w:rFonts w:ascii="HG明朝E" w:eastAsia="HG明朝E" w:hAnsi="HG明朝E" w:hint="eastAsia"/>
          <w:sz w:val="22"/>
        </w:rPr>
        <w:t>：</w:t>
      </w:r>
      <w:r w:rsidR="00B3599B" w:rsidRPr="00D92211">
        <w:rPr>
          <w:rFonts w:ascii="HG明朝E" w:eastAsia="HG明朝E" w:hAnsi="HG明朝E" w:hint="eastAsia"/>
          <w:sz w:val="22"/>
        </w:rPr>
        <w:t>浦添市デマンド交通モニタリング会議</w:t>
      </w:r>
      <w:r w:rsidR="00B3599B">
        <w:rPr>
          <w:rFonts w:ascii="HG明朝E" w:eastAsia="HG明朝E" w:hAnsi="HG明朝E" w:hint="eastAsia"/>
          <w:sz w:val="22"/>
        </w:rPr>
        <w:t>開催報告</w:t>
      </w:r>
    </w:p>
    <w:p w14:paraId="67C1A1A2" w14:textId="5DAEBB5A" w:rsidR="002F0F4E" w:rsidRPr="00740595" w:rsidRDefault="002F0F4E" w:rsidP="002F0F4E">
      <w:pPr>
        <w:ind w:firstLineChars="200" w:firstLine="440"/>
        <w:rPr>
          <w:rFonts w:ascii="HG明朝E" w:eastAsia="HG明朝E" w:hAnsi="HG明朝E"/>
          <w:color w:val="000000" w:themeColor="text1"/>
          <w:sz w:val="22"/>
        </w:rPr>
      </w:pPr>
      <w:r w:rsidRPr="00740595">
        <w:rPr>
          <w:rFonts w:ascii="HG明朝E" w:eastAsia="HG明朝E" w:hAnsi="HG明朝E" w:hint="eastAsia"/>
          <w:color w:val="000000" w:themeColor="text1"/>
          <w:sz w:val="22"/>
        </w:rPr>
        <w:t xml:space="preserve">資　料　</w:t>
      </w:r>
      <w:r w:rsidR="00FD3C72">
        <w:rPr>
          <w:rFonts w:ascii="HG明朝E" w:eastAsia="HG明朝E" w:hAnsi="HG明朝E" w:hint="eastAsia"/>
          <w:color w:val="000000" w:themeColor="text1"/>
          <w:sz w:val="22"/>
        </w:rPr>
        <w:t>７</w:t>
      </w:r>
      <w:r w:rsidRPr="00740595">
        <w:rPr>
          <w:rFonts w:ascii="HG明朝E" w:eastAsia="HG明朝E" w:hAnsi="HG明朝E" w:hint="eastAsia"/>
          <w:color w:val="000000" w:themeColor="text1"/>
          <w:sz w:val="22"/>
        </w:rPr>
        <w:t>：</w:t>
      </w:r>
      <w:r w:rsidR="005532CE" w:rsidRPr="005532CE">
        <w:rPr>
          <w:rFonts w:ascii="HG明朝E" w:eastAsia="HG明朝E" w:hAnsi="HG明朝E" w:hint="eastAsia"/>
          <w:color w:val="000000" w:themeColor="text1"/>
          <w:sz w:val="22"/>
        </w:rPr>
        <w:t>第二期実証運行計画（案）</w:t>
      </w:r>
    </w:p>
    <w:p w14:paraId="05A71133" w14:textId="3F45D0A6" w:rsidR="00BC5F35" w:rsidRPr="00F00E74" w:rsidRDefault="00176428" w:rsidP="001B7385">
      <w:pPr>
        <w:ind w:firstLineChars="200" w:firstLine="440"/>
        <w:rPr>
          <w:rFonts w:ascii="HG明朝E" w:eastAsia="HG明朝E" w:hAnsi="HG明朝E"/>
          <w:strike/>
          <w:color w:val="FF0000"/>
          <w:sz w:val="22"/>
        </w:rPr>
      </w:pPr>
      <w:r w:rsidRPr="00F00E74">
        <w:rPr>
          <w:rFonts w:ascii="HG明朝E" w:eastAsia="HG明朝E" w:hAnsi="HG明朝E" w:hint="eastAsia"/>
          <w:strike/>
          <w:color w:val="FF0000"/>
          <w:sz w:val="22"/>
        </w:rPr>
        <w:t>参考資料１：浦添市地域公共交通会議設置要綱</w:t>
      </w:r>
    </w:p>
    <w:sectPr w:rsidR="00BC5F35" w:rsidRPr="00F00E74" w:rsidSect="000E35B7">
      <w:headerReference w:type="default" r:id="rId7"/>
      <w:footerReference w:type="default" r:id="rId8"/>
      <w:pgSz w:w="11906" w:h="16838"/>
      <w:pgMar w:top="1135" w:right="1701" w:bottom="709" w:left="1701" w:header="851" w:footer="6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B7200" w14:textId="77777777" w:rsidR="00B71660" w:rsidRDefault="00B71660" w:rsidP="004C5A92">
      <w:r>
        <w:separator/>
      </w:r>
    </w:p>
  </w:endnote>
  <w:endnote w:type="continuationSeparator" w:id="0">
    <w:p w14:paraId="78B60792" w14:textId="77777777" w:rsidR="00B71660" w:rsidRDefault="00B71660" w:rsidP="004C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B2724" w14:textId="77777777" w:rsidR="00580003" w:rsidRDefault="00580003">
    <w:pPr>
      <w:pStyle w:val="a5"/>
      <w:jc w:val="center"/>
    </w:pPr>
  </w:p>
  <w:p w14:paraId="2F5952FE" w14:textId="77777777" w:rsidR="00580003" w:rsidRDefault="005800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5E001" w14:textId="77777777" w:rsidR="00B71660" w:rsidRDefault="00B71660" w:rsidP="004C5A92">
      <w:r>
        <w:separator/>
      </w:r>
    </w:p>
  </w:footnote>
  <w:footnote w:type="continuationSeparator" w:id="0">
    <w:p w14:paraId="68E8AC27" w14:textId="77777777" w:rsidR="00B71660" w:rsidRDefault="00B71660" w:rsidP="004C5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52966" w14:textId="77777777" w:rsidR="004C5A92" w:rsidRPr="00FE3F32" w:rsidRDefault="002A05A5" w:rsidP="007A74E1">
    <w:pPr>
      <w:pStyle w:val="a3"/>
      <w:jc w:val="right"/>
      <w:rPr>
        <w:color w:val="FFFFFF" w:themeColor="background1"/>
      </w:rPr>
    </w:pPr>
    <w:r w:rsidRPr="00FE3F32">
      <w:rPr>
        <w:rFonts w:hint="eastAsia"/>
        <w:color w:val="FFFFFF" w:themeColor="background1"/>
        <w:sz w:val="20"/>
      </w:rPr>
      <w:t>令和元年度浦添市総合交通戦略推進業務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3063C"/>
    <w:multiLevelType w:val="hybridMultilevel"/>
    <w:tmpl w:val="1B640D84"/>
    <w:lvl w:ilvl="0" w:tplc="0514236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566883"/>
    <w:multiLevelType w:val="hybridMultilevel"/>
    <w:tmpl w:val="13621018"/>
    <w:lvl w:ilvl="0" w:tplc="B1C67D8E">
      <w:start w:val="1"/>
      <w:numFmt w:val="decimalEnclosedCircle"/>
      <w:lvlText w:val="%1"/>
      <w:lvlJc w:val="left"/>
      <w:pPr>
        <w:ind w:left="13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5" w:hanging="420"/>
      </w:pPr>
    </w:lvl>
    <w:lvl w:ilvl="3" w:tplc="0409000F" w:tentative="1">
      <w:start w:val="1"/>
      <w:numFmt w:val="decimal"/>
      <w:lvlText w:val="%4."/>
      <w:lvlJc w:val="left"/>
      <w:pPr>
        <w:ind w:left="2675" w:hanging="420"/>
      </w:pPr>
    </w:lvl>
    <w:lvl w:ilvl="4" w:tplc="04090017" w:tentative="1">
      <w:start w:val="1"/>
      <w:numFmt w:val="aiueoFullWidth"/>
      <w:lvlText w:val="(%5)"/>
      <w:lvlJc w:val="left"/>
      <w:pPr>
        <w:ind w:left="3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5" w:hanging="420"/>
      </w:pPr>
    </w:lvl>
    <w:lvl w:ilvl="6" w:tplc="0409000F" w:tentative="1">
      <w:start w:val="1"/>
      <w:numFmt w:val="decimal"/>
      <w:lvlText w:val="%7."/>
      <w:lvlJc w:val="left"/>
      <w:pPr>
        <w:ind w:left="3935" w:hanging="420"/>
      </w:pPr>
    </w:lvl>
    <w:lvl w:ilvl="7" w:tplc="04090017" w:tentative="1">
      <w:start w:val="1"/>
      <w:numFmt w:val="aiueoFullWidth"/>
      <w:lvlText w:val="(%8)"/>
      <w:lvlJc w:val="left"/>
      <w:pPr>
        <w:ind w:left="4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92"/>
    <w:rsid w:val="00000A1A"/>
    <w:rsid w:val="000245D2"/>
    <w:rsid w:val="00030D89"/>
    <w:rsid w:val="000330F8"/>
    <w:rsid w:val="000354EB"/>
    <w:rsid w:val="00045701"/>
    <w:rsid w:val="0004610C"/>
    <w:rsid w:val="00054636"/>
    <w:rsid w:val="00055E6F"/>
    <w:rsid w:val="000755B2"/>
    <w:rsid w:val="00085507"/>
    <w:rsid w:val="00086D25"/>
    <w:rsid w:val="000A4A14"/>
    <w:rsid w:val="000A6BD0"/>
    <w:rsid w:val="000A7288"/>
    <w:rsid w:val="000B651B"/>
    <w:rsid w:val="000C39B4"/>
    <w:rsid w:val="000E2799"/>
    <w:rsid w:val="000E35B7"/>
    <w:rsid w:val="000F72C6"/>
    <w:rsid w:val="0010298F"/>
    <w:rsid w:val="00110131"/>
    <w:rsid w:val="0011392E"/>
    <w:rsid w:val="00116E9C"/>
    <w:rsid w:val="00125E61"/>
    <w:rsid w:val="00126D54"/>
    <w:rsid w:val="00131770"/>
    <w:rsid w:val="00150266"/>
    <w:rsid w:val="00176428"/>
    <w:rsid w:val="00177F48"/>
    <w:rsid w:val="00191BCE"/>
    <w:rsid w:val="001A2488"/>
    <w:rsid w:val="001A727D"/>
    <w:rsid w:val="001B7385"/>
    <w:rsid w:val="00231B49"/>
    <w:rsid w:val="002461F0"/>
    <w:rsid w:val="002507C3"/>
    <w:rsid w:val="00256C45"/>
    <w:rsid w:val="002828F2"/>
    <w:rsid w:val="00285807"/>
    <w:rsid w:val="002922E1"/>
    <w:rsid w:val="002A05A5"/>
    <w:rsid w:val="002A46C0"/>
    <w:rsid w:val="002C4B5D"/>
    <w:rsid w:val="002D7878"/>
    <w:rsid w:val="002E4C55"/>
    <w:rsid w:val="002F0F4E"/>
    <w:rsid w:val="003135CD"/>
    <w:rsid w:val="00320F0B"/>
    <w:rsid w:val="00335158"/>
    <w:rsid w:val="0034184F"/>
    <w:rsid w:val="00373A47"/>
    <w:rsid w:val="00376ABC"/>
    <w:rsid w:val="00387ABC"/>
    <w:rsid w:val="00392A5E"/>
    <w:rsid w:val="003A2776"/>
    <w:rsid w:val="003A731E"/>
    <w:rsid w:val="003C118C"/>
    <w:rsid w:val="003E18D7"/>
    <w:rsid w:val="00414706"/>
    <w:rsid w:val="004540E7"/>
    <w:rsid w:val="004563E4"/>
    <w:rsid w:val="004620B8"/>
    <w:rsid w:val="00474085"/>
    <w:rsid w:val="00476F96"/>
    <w:rsid w:val="004869E3"/>
    <w:rsid w:val="004B6073"/>
    <w:rsid w:val="004B6C4A"/>
    <w:rsid w:val="004C5A92"/>
    <w:rsid w:val="004E3F54"/>
    <w:rsid w:val="004F108D"/>
    <w:rsid w:val="004F6FB2"/>
    <w:rsid w:val="005137F9"/>
    <w:rsid w:val="00513BC1"/>
    <w:rsid w:val="005321B2"/>
    <w:rsid w:val="005435BA"/>
    <w:rsid w:val="005532CE"/>
    <w:rsid w:val="00556862"/>
    <w:rsid w:val="00556C67"/>
    <w:rsid w:val="005716C6"/>
    <w:rsid w:val="00580003"/>
    <w:rsid w:val="00580539"/>
    <w:rsid w:val="005A3A34"/>
    <w:rsid w:val="005D2AD4"/>
    <w:rsid w:val="005E175F"/>
    <w:rsid w:val="005F3746"/>
    <w:rsid w:val="005F6777"/>
    <w:rsid w:val="006133AE"/>
    <w:rsid w:val="006139E7"/>
    <w:rsid w:val="0064027B"/>
    <w:rsid w:val="00663BCF"/>
    <w:rsid w:val="006C7F55"/>
    <w:rsid w:val="006E5B96"/>
    <w:rsid w:val="006F2709"/>
    <w:rsid w:val="00701234"/>
    <w:rsid w:val="00740595"/>
    <w:rsid w:val="007428FD"/>
    <w:rsid w:val="007554F4"/>
    <w:rsid w:val="007725F0"/>
    <w:rsid w:val="00773AC5"/>
    <w:rsid w:val="00786452"/>
    <w:rsid w:val="007929DF"/>
    <w:rsid w:val="007A74E1"/>
    <w:rsid w:val="007A7A78"/>
    <w:rsid w:val="007A7DC4"/>
    <w:rsid w:val="007B302A"/>
    <w:rsid w:val="007C4070"/>
    <w:rsid w:val="007C4C5F"/>
    <w:rsid w:val="007E4E6A"/>
    <w:rsid w:val="00821DE6"/>
    <w:rsid w:val="008224D5"/>
    <w:rsid w:val="0082479B"/>
    <w:rsid w:val="00826710"/>
    <w:rsid w:val="00830DC3"/>
    <w:rsid w:val="00860E72"/>
    <w:rsid w:val="008941B9"/>
    <w:rsid w:val="008D6BF2"/>
    <w:rsid w:val="008E557D"/>
    <w:rsid w:val="00925475"/>
    <w:rsid w:val="00933C59"/>
    <w:rsid w:val="009348CB"/>
    <w:rsid w:val="009444A3"/>
    <w:rsid w:val="00971343"/>
    <w:rsid w:val="00992B97"/>
    <w:rsid w:val="009B1986"/>
    <w:rsid w:val="009B2C3B"/>
    <w:rsid w:val="009C4424"/>
    <w:rsid w:val="009C58F9"/>
    <w:rsid w:val="009F3E34"/>
    <w:rsid w:val="00A16BCD"/>
    <w:rsid w:val="00A256B3"/>
    <w:rsid w:val="00A30D8D"/>
    <w:rsid w:val="00A40284"/>
    <w:rsid w:val="00A47E9E"/>
    <w:rsid w:val="00A50874"/>
    <w:rsid w:val="00A61A66"/>
    <w:rsid w:val="00A95B86"/>
    <w:rsid w:val="00AA367A"/>
    <w:rsid w:val="00AA4D36"/>
    <w:rsid w:val="00AB38D0"/>
    <w:rsid w:val="00AB6318"/>
    <w:rsid w:val="00AC0097"/>
    <w:rsid w:val="00AC66A1"/>
    <w:rsid w:val="00AD3261"/>
    <w:rsid w:val="00B17606"/>
    <w:rsid w:val="00B21CED"/>
    <w:rsid w:val="00B3599B"/>
    <w:rsid w:val="00B670D3"/>
    <w:rsid w:val="00B71660"/>
    <w:rsid w:val="00B778ED"/>
    <w:rsid w:val="00B81D92"/>
    <w:rsid w:val="00B8354B"/>
    <w:rsid w:val="00B84EFB"/>
    <w:rsid w:val="00B956C2"/>
    <w:rsid w:val="00B97B8E"/>
    <w:rsid w:val="00BA04C6"/>
    <w:rsid w:val="00BC15EF"/>
    <w:rsid w:val="00BC5F35"/>
    <w:rsid w:val="00BD1E67"/>
    <w:rsid w:val="00BD5554"/>
    <w:rsid w:val="00C12628"/>
    <w:rsid w:val="00C55F75"/>
    <w:rsid w:val="00C70B08"/>
    <w:rsid w:val="00C734C8"/>
    <w:rsid w:val="00C8645F"/>
    <w:rsid w:val="00C95D9E"/>
    <w:rsid w:val="00CA4D4F"/>
    <w:rsid w:val="00CA619D"/>
    <w:rsid w:val="00CB1001"/>
    <w:rsid w:val="00CC6CDB"/>
    <w:rsid w:val="00CC75DE"/>
    <w:rsid w:val="00CD75E8"/>
    <w:rsid w:val="00D01621"/>
    <w:rsid w:val="00D05BED"/>
    <w:rsid w:val="00D12C19"/>
    <w:rsid w:val="00D4334B"/>
    <w:rsid w:val="00D54862"/>
    <w:rsid w:val="00D54DAE"/>
    <w:rsid w:val="00D90E0C"/>
    <w:rsid w:val="00D92211"/>
    <w:rsid w:val="00DA777F"/>
    <w:rsid w:val="00DB4CD3"/>
    <w:rsid w:val="00DD2796"/>
    <w:rsid w:val="00DD6037"/>
    <w:rsid w:val="00DE6CE5"/>
    <w:rsid w:val="00E15140"/>
    <w:rsid w:val="00E64683"/>
    <w:rsid w:val="00E652DC"/>
    <w:rsid w:val="00E838EA"/>
    <w:rsid w:val="00EC10E5"/>
    <w:rsid w:val="00EC63C8"/>
    <w:rsid w:val="00ED6A8C"/>
    <w:rsid w:val="00ED764B"/>
    <w:rsid w:val="00EE64FF"/>
    <w:rsid w:val="00EF0B98"/>
    <w:rsid w:val="00F00E74"/>
    <w:rsid w:val="00F35D22"/>
    <w:rsid w:val="00F402B9"/>
    <w:rsid w:val="00FA2B44"/>
    <w:rsid w:val="00FA41D2"/>
    <w:rsid w:val="00FA5565"/>
    <w:rsid w:val="00FA6B18"/>
    <w:rsid w:val="00FB45F0"/>
    <w:rsid w:val="00FD3C72"/>
    <w:rsid w:val="00FE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8FE5A5"/>
  <w15:docId w15:val="{22AE7B28-A6A3-48B1-9E49-8B8D3935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A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A92"/>
  </w:style>
  <w:style w:type="paragraph" w:styleId="a5">
    <w:name w:val="footer"/>
    <w:basedOn w:val="a"/>
    <w:link w:val="a6"/>
    <w:uiPriority w:val="99"/>
    <w:unhideWhenUsed/>
    <w:rsid w:val="004C5A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A92"/>
  </w:style>
  <w:style w:type="paragraph" w:styleId="a7">
    <w:name w:val="Balloon Text"/>
    <w:basedOn w:val="a"/>
    <w:link w:val="a8"/>
    <w:uiPriority w:val="99"/>
    <w:semiHidden/>
    <w:unhideWhenUsed/>
    <w:rsid w:val="00EE6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64F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330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