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11" w:rsidRDefault="00BA7CDF">
      <w:pPr>
        <w:jc w:val="center"/>
      </w:pPr>
      <w:r>
        <w:rPr>
          <w:b/>
          <w:bCs/>
          <w:sz w:val="32"/>
        </w:rPr>
        <w:t>競　争　入　札　心　得　書</w:t>
      </w:r>
    </w:p>
    <w:p w:rsidR="00DB5811" w:rsidRDefault="00DB5811"/>
    <w:p w:rsidR="00DB5811" w:rsidRDefault="00BA7CDF">
      <w:pPr>
        <w:ind w:left="400" w:hanging="400"/>
        <w:rPr>
          <w:szCs w:val="21"/>
        </w:rPr>
      </w:pPr>
      <w:r>
        <w:rPr>
          <w:szCs w:val="21"/>
        </w:rPr>
        <w:t>１．　入札参加者は、契約書</w:t>
      </w:r>
      <w:r>
        <w:rPr>
          <w:szCs w:val="21"/>
        </w:rPr>
        <w:t>(</w:t>
      </w:r>
      <w:r>
        <w:rPr>
          <w:szCs w:val="21"/>
        </w:rPr>
        <w:t>案）、仕様書及び入札説明書を熟覧し、並びに本心得書を熟読して入札に参加して下さい。</w:t>
      </w:r>
    </w:p>
    <w:p w:rsidR="00DB5811" w:rsidRDefault="00DB5811">
      <w:pPr>
        <w:ind w:left="400" w:hanging="400"/>
        <w:rPr>
          <w:szCs w:val="21"/>
        </w:rPr>
      </w:pPr>
    </w:p>
    <w:p w:rsidR="00DB5811" w:rsidRDefault="00BA7CDF">
      <w:pPr>
        <w:ind w:left="400" w:hanging="400"/>
        <w:rPr>
          <w:szCs w:val="21"/>
        </w:rPr>
      </w:pPr>
      <w:r>
        <w:rPr>
          <w:szCs w:val="21"/>
        </w:rPr>
        <w:t>２．　入札者が代理人であるときは、入札前に必ず所定の委任状を入札担当職員に提出して下さい。</w:t>
      </w:r>
    </w:p>
    <w:p w:rsidR="00DB5811" w:rsidRDefault="00DB5811">
      <w:pPr>
        <w:rPr>
          <w:szCs w:val="21"/>
        </w:rPr>
      </w:pPr>
    </w:p>
    <w:p w:rsidR="00DB5811" w:rsidRDefault="00BA7CDF">
      <w:pPr>
        <w:rPr>
          <w:szCs w:val="21"/>
        </w:rPr>
      </w:pPr>
      <w:r>
        <w:rPr>
          <w:szCs w:val="21"/>
        </w:rPr>
        <w:t>３．　代理人は他の入札者の代理人になることはできません。</w:t>
      </w:r>
    </w:p>
    <w:p w:rsidR="00DB5811" w:rsidRDefault="00DB5811">
      <w:pPr>
        <w:rPr>
          <w:szCs w:val="21"/>
        </w:rPr>
      </w:pPr>
    </w:p>
    <w:p w:rsidR="00DB5811" w:rsidRDefault="00BA7CDF">
      <w:pPr>
        <w:rPr>
          <w:szCs w:val="21"/>
        </w:rPr>
      </w:pPr>
      <w:r>
        <w:rPr>
          <w:szCs w:val="21"/>
        </w:rPr>
        <w:t>４．　入札は所定の入札書により作成し、自ら入札箱に投入してください。</w:t>
      </w:r>
    </w:p>
    <w:p w:rsidR="00DB5811" w:rsidRDefault="00DB5811">
      <w:pPr>
        <w:rPr>
          <w:szCs w:val="21"/>
        </w:rPr>
      </w:pPr>
    </w:p>
    <w:p w:rsidR="00DB5811" w:rsidRDefault="00BA7CDF">
      <w:pPr>
        <w:ind w:left="400" w:hanging="400"/>
        <w:rPr>
          <w:szCs w:val="21"/>
        </w:rPr>
      </w:pPr>
      <w:r>
        <w:rPr>
          <w:szCs w:val="21"/>
        </w:rPr>
        <w:t>５．　入札書には、入札者の住所・商号及び氏名を記入して押印し、また、金額は算用数字を用いて鮮明に記入してください。</w:t>
      </w:r>
    </w:p>
    <w:p w:rsidR="00DB5811" w:rsidRDefault="00BA7CDF">
      <w:pPr>
        <w:ind w:left="400" w:hanging="400"/>
        <w:rPr>
          <w:szCs w:val="21"/>
        </w:rPr>
      </w:pPr>
      <w:r>
        <w:rPr>
          <w:szCs w:val="21"/>
        </w:rPr>
        <w:t>６．　入札箱に投入した入札書はいかなる理由があっても引換・変更または取消すことはできません。</w:t>
      </w:r>
    </w:p>
    <w:p w:rsidR="00DB5811" w:rsidRDefault="00DB5811">
      <w:pPr>
        <w:rPr>
          <w:szCs w:val="21"/>
        </w:rPr>
      </w:pPr>
    </w:p>
    <w:p w:rsidR="00DB5811" w:rsidRDefault="00BA7CDF">
      <w:pPr>
        <w:ind w:left="400" w:hanging="400"/>
        <w:rPr>
          <w:szCs w:val="21"/>
        </w:rPr>
      </w:pPr>
      <w:r>
        <w:rPr>
          <w:szCs w:val="21"/>
        </w:rPr>
        <w:t>７．　入札執行場所には、入札者以外の者は立ち入ることが出来ません。但し、入札担当職員の許可を得た場合には立ち入ることができます。</w:t>
      </w:r>
    </w:p>
    <w:p w:rsidR="00DB5811" w:rsidRDefault="00DB5811">
      <w:pPr>
        <w:rPr>
          <w:szCs w:val="21"/>
        </w:rPr>
      </w:pPr>
    </w:p>
    <w:p w:rsidR="00DB5811" w:rsidRDefault="00BA7CDF">
      <w:pPr>
        <w:ind w:left="400" w:hanging="400"/>
        <w:rPr>
          <w:szCs w:val="21"/>
        </w:rPr>
      </w:pPr>
      <w:r>
        <w:rPr>
          <w:szCs w:val="21"/>
        </w:rPr>
        <w:t>８．　入札参加者が談合し、または不穏な行動</w:t>
      </w:r>
      <w:proofErr w:type="gramStart"/>
      <w:r>
        <w:rPr>
          <w:szCs w:val="21"/>
        </w:rPr>
        <w:t>を</w:t>
      </w:r>
      <w:proofErr w:type="gramEnd"/>
      <w:r>
        <w:rPr>
          <w:szCs w:val="21"/>
        </w:rPr>
        <w:t>なす等入札</w:t>
      </w:r>
      <w:proofErr w:type="gramStart"/>
      <w:r>
        <w:rPr>
          <w:szCs w:val="21"/>
        </w:rPr>
        <w:t>を</w:t>
      </w:r>
      <w:proofErr w:type="gramEnd"/>
      <w:r>
        <w:rPr>
          <w:szCs w:val="21"/>
        </w:rPr>
        <w:t>公正に執行することができないと認められるときは、当該入札参加者を入札に参加させず、または入札の執行を延期し、若しくは取りやめることがあります。</w:t>
      </w:r>
    </w:p>
    <w:p w:rsidR="00DB5811" w:rsidRDefault="00DB5811">
      <w:pPr>
        <w:rPr>
          <w:szCs w:val="21"/>
        </w:rPr>
      </w:pPr>
    </w:p>
    <w:p w:rsidR="00DB5811" w:rsidRDefault="00BA7CDF">
      <w:pPr>
        <w:rPr>
          <w:szCs w:val="21"/>
        </w:rPr>
      </w:pPr>
      <w:r>
        <w:rPr>
          <w:szCs w:val="21"/>
        </w:rPr>
        <w:t>９．　次の各号の一つに該当する入札は無効になります。</w:t>
      </w:r>
    </w:p>
    <w:p w:rsidR="00DB5811" w:rsidRDefault="00BA7CDF">
      <w:pPr>
        <w:rPr>
          <w:szCs w:val="21"/>
        </w:rPr>
      </w:pPr>
      <w:r>
        <w:rPr>
          <w:szCs w:val="21"/>
        </w:rPr>
        <w:t xml:space="preserve">　（１）入札に参加する資格を有しない者のした入札</w:t>
      </w:r>
    </w:p>
    <w:p w:rsidR="00DB5811" w:rsidRDefault="00BA7CDF">
      <w:pPr>
        <w:rPr>
          <w:szCs w:val="21"/>
        </w:rPr>
      </w:pPr>
      <w:r>
        <w:rPr>
          <w:szCs w:val="21"/>
        </w:rPr>
        <w:t xml:space="preserve">　（２）委任状を提出しないで代理人のした入札</w:t>
      </w:r>
    </w:p>
    <w:p w:rsidR="00DB5811" w:rsidRDefault="00BA7CDF">
      <w:pPr>
        <w:tabs>
          <w:tab w:val="left" w:pos="180"/>
        </w:tabs>
        <w:ind w:left="615" w:hanging="435"/>
        <w:rPr>
          <w:szCs w:val="21"/>
        </w:rPr>
      </w:pPr>
      <w:r>
        <w:rPr>
          <w:szCs w:val="21"/>
        </w:rPr>
        <w:t>（３）入札保証金の納付を要する入札において、これを納付しない者又は入札保証金が所定の額に達しない者がした入札</w:t>
      </w:r>
    </w:p>
    <w:p w:rsidR="00DB5811" w:rsidRDefault="00BA7CDF">
      <w:pPr>
        <w:tabs>
          <w:tab w:val="left" w:pos="180"/>
        </w:tabs>
        <w:ind w:left="615" w:hanging="435"/>
        <w:rPr>
          <w:szCs w:val="21"/>
        </w:rPr>
      </w:pPr>
      <w:r>
        <w:rPr>
          <w:szCs w:val="21"/>
        </w:rPr>
        <w:t>（４）入札者又は代理人の記名押印がない入札</w:t>
      </w:r>
    </w:p>
    <w:p w:rsidR="00DB5811" w:rsidRDefault="00BA7CDF">
      <w:pPr>
        <w:rPr>
          <w:szCs w:val="21"/>
        </w:rPr>
      </w:pPr>
      <w:r>
        <w:rPr>
          <w:szCs w:val="21"/>
        </w:rPr>
        <w:t xml:space="preserve">  </w:t>
      </w:r>
      <w:r>
        <w:rPr>
          <w:szCs w:val="21"/>
        </w:rPr>
        <w:t>（５）訂正印のない金額の訂正、削除、挿入等による入札</w:t>
      </w:r>
    </w:p>
    <w:p w:rsidR="00DB5811" w:rsidRDefault="00BA7CDF">
      <w:pPr>
        <w:rPr>
          <w:szCs w:val="21"/>
        </w:rPr>
      </w:pPr>
      <w:r>
        <w:rPr>
          <w:szCs w:val="21"/>
        </w:rPr>
        <w:t xml:space="preserve">　（６）入札書の金額、氏名、印影または重要な文字の誤脱若しくは不明瞭な入札</w:t>
      </w:r>
    </w:p>
    <w:p w:rsidR="00DB5811" w:rsidRDefault="00BA7CDF">
      <w:pPr>
        <w:rPr>
          <w:szCs w:val="21"/>
        </w:rPr>
      </w:pPr>
      <w:r>
        <w:rPr>
          <w:szCs w:val="21"/>
        </w:rPr>
        <w:t xml:space="preserve">　（７）談合、その他不正の行為があった入札</w:t>
      </w:r>
    </w:p>
    <w:p w:rsidR="00DB5811" w:rsidRDefault="00DB5811">
      <w:pPr>
        <w:rPr>
          <w:szCs w:val="21"/>
        </w:rPr>
      </w:pPr>
    </w:p>
    <w:p w:rsidR="00DB5811" w:rsidRDefault="00BA7CDF">
      <w:pPr>
        <w:rPr>
          <w:szCs w:val="21"/>
        </w:rPr>
      </w:pPr>
      <w:r>
        <w:rPr>
          <w:szCs w:val="21"/>
        </w:rPr>
        <w:t>10</w:t>
      </w:r>
      <w:r>
        <w:rPr>
          <w:szCs w:val="21"/>
        </w:rPr>
        <w:t>．　開札は、入札者の面前で行います。</w:t>
      </w:r>
    </w:p>
    <w:p w:rsidR="00DB5811" w:rsidRDefault="00DB5811">
      <w:pPr>
        <w:rPr>
          <w:szCs w:val="21"/>
        </w:rPr>
      </w:pPr>
    </w:p>
    <w:p w:rsidR="00DB5811" w:rsidRDefault="00BA7CDF">
      <w:pPr>
        <w:ind w:left="400" w:hanging="400"/>
        <w:rPr>
          <w:szCs w:val="21"/>
        </w:rPr>
      </w:pPr>
      <w:r>
        <w:rPr>
          <w:szCs w:val="21"/>
        </w:rPr>
        <w:t>11</w:t>
      </w:r>
      <w:r>
        <w:rPr>
          <w:szCs w:val="21"/>
        </w:rPr>
        <w:t>．　入札は、市が設定する予定価格以下の最低のものをもって落札者とします。但し、落札者となる同価格の入札者が</w:t>
      </w:r>
      <w:r>
        <w:rPr>
          <w:szCs w:val="21"/>
        </w:rPr>
        <w:t>2</w:t>
      </w:r>
      <w:r>
        <w:rPr>
          <w:szCs w:val="21"/>
        </w:rPr>
        <w:t>人以上あるときは、直ちにくじによって落札者を決定します。</w:t>
      </w:r>
    </w:p>
    <w:p w:rsidR="00DB5811" w:rsidRDefault="00DB5811">
      <w:pPr>
        <w:rPr>
          <w:szCs w:val="21"/>
        </w:rPr>
      </w:pPr>
    </w:p>
    <w:p w:rsidR="00DB5811" w:rsidRDefault="00BA7CDF">
      <w:pPr>
        <w:ind w:left="400" w:hanging="400"/>
        <w:rPr>
          <w:szCs w:val="21"/>
        </w:rPr>
      </w:pPr>
      <w:r>
        <w:rPr>
          <w:szCs w:val="21"/>
        </w:rPr>
        <w:t>12</w:t>
      </w:r>
      <w:r>
        <w:rPr>
          <w:szCs w:val="21"/>
        </w:rPr>
        <w:t>．　開札の結果、市が設定する予定価格以下の入札がないときは、直ちに再入札を行います。但し、再入札をしてもなお予定価格に達しないときは、入札をやめることがありますが、この場合には異議申し立てをすることができません。</w:t>
      </w:r>
    </w:p>
    <w:p w:rsidR="00DB5811" w:rsidRDefault="00DB5811">
      <w:pPr>
        <w:rPr>
          <w:szCs w:val="21"/>
        </w:rPr>
      </w:pPr>
    </w:p>
    <w:p w:rsidR="00DB5811" w:rsidRDefault="00BA7CDF">
      <w:pPr>
        <w:rPr>
          <w:szCs w:val="21"/>
        </w:rPr>
      </w:pPr>
      <w:r>
        <w:rPr>
          <w:szCs w:val="21"/>
        </w:rPr>
        <w:t>13</w:t>
      </w:r>
      <w:r>
        <w:rPr>
          <w:szCs w:val="21"/>
        </w:rPr>
        <w:t>．　本心得書に定めのない事項については、浦添市契約規則の定めるところによる。</w:t>
      </w:r>
    </w:p>
    <w:p w:rsidR="00882BA2" w:rsidRDefault="00882BA2">
      <w:pPr>
        <w:rPr>
          <w:rFonts w:hint="eastAsia"/>
          <w:szCs w:val="21"/>
        </w:rPr>
      </w:pPr>
      <w:bookmarkStart w:id="0" w:name="_GoBack"/>
      <w:bookmarkEnd w:id="0"/>
    </w:p>
    <w:p w:rsidR="00BA7CDF" w:rsidRDefault="00BA7CDF">
      <w:pPr>
        <w:jc w:val="right"/>
      </w:pPr>
      <w:r>
        <w:rPr>
          <w:szCs w:val="21"/>
        </w:rPr>
        <w:t xml:space="preserve">浦　添　市　役　所　</w:t>
      </w:r>
    </w:p>
    <w:sectPr w:rsidR="00BA7CDF" w:rsidSect="00882BA2">
      <w:pgSz w:w="11906" w:h="16838" w:code="9"/>
      <w:pgMar w:top="1134" w:right="851" w:bottom="851" w:left="1134" w:header="720" w:footer="720" w:gutter="0"/>
      <w:cols w:space="720"/>
      <w:docGrid w:type="linesAndChars" w:linePitch="330" w:charSpace="2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10"/>
  <w:drawingGridVerticalSpacing w:val="165"/>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85"/>
    <w:rsid w:val="007F0F85"/>
    <w:rsid w:val="00882BA2"/>
    <w:rsid w:val="00A81096"/>
    <w:rsid w:val="00BA7CDF"/>
    <w:rsid w:val="00DB5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4D0C05C5-9B22-48B0-95F4-9833CC2C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a3">
    <w:name w:val="番号付け記号"/>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競　争　入　札　心　得　書</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　争　入　札　心　得　書</dc:title>
  <dc:subject/>
  <dc:creator>浦添市役所</dc:creator>
  <cp:keywords/>
  <dc:description/>
  <cp:lastModifiedBy>tedako</cp:lastModifiedBy>
  <cp:revision>3</cp:revision>
  <cp:lastPrinted>2011-03-30T07:48:00Z</cp:lastPrinted>
  <dcterms:created xsi:type="dcterms:W3CDTF">2014-12-16T01:37:00Z</dcterms:created>
  <dcterms:modified xsi:type="dcterms:W3CDTF">2014-12-16T01:56:00Z</dcterms:modified>
</cp:coreProperties>
</file>