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590" w:rsidRPr="00AF6ED7" w:rsidRDefault="00810590">
      <w:pPr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様式</w:t>
      </w:r>
      <w:r w:rsidR="00101C32">
        <w:rPr>
          <w:rFonts w:hint="eastAsia"/>
          <w:sz w:val="24"/>
          <w:szCs w:val="24"/>
        </w:rPr>
        <w:t>第</w:t>
      </w:r>
      <w:r w:rsidR="00697F4A">
        <w:rPr>
          <w:rFonts w:hint="eastAsia"/>
          <w:sz w:val="24"/>
          <w:szCs w:val="24"/>
        </w:rPr>
        <w:t>６号</w:t>
      </w:r>
    </w:p>
    <w:p w:rsidR="00810590" w:rsidRPr="00AF6ED7" w:rsidRDefault="00810590" w:rsidP="00810590">
      <w:pPr>
        <w:jc w:val="right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 xml:space="preserve">　　年　　月　　日</w:t>
      </w:r>
    </w:p>
    <w:p w:rsidR="00847751" w:rsidRPr="00AF6ED7" w:rsidRDefault="00D468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浦添市長</w:t>
      </w:r>
      <w:r w:rsidR="00810590" w:rsidRPr="00AF6ED7">
        <w:rPr>
          <w:rFonts w:hint="eastAsia"/>
          <w:sz w:val="24"/>
          <w:szCs w:val="24"/>
        </w:rPr>
        <w:t xml:space="preserve">　殿</w:t>
      </w:r>
    </w:p>
    <w:p w:rsidR="00810590" w:rsidRPr="00AF6ED7" w:rsidRDefault="00101C32" w:rsidP="0067310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居</w:t>
      </w:r>
      <w:r w:rsidR="00EF1313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住</w:t>
      </w:r>
      <w:r w:rsidR="00EF1313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者</w:t>
      </w:r>
      <w:r w:rsidR="00EF1313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等</w:t>
      </w:r>
      <w:r w:rsidR="00EF1313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同</w:t>
      </w:r>
      <w:r w:rsidR="00EF1313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意</w:t>
      </w:r>
      <w:r w:rsidR="00EF1313">
        <w:rPr>
          <w:rFonts w:hint="eastAsia"/>
          <w:b/>
          <w:sz w:val="24"/>
          <w:szCs w:val="24"/>
        </w:rPr>
        <w:t xml:space="preserve">　</w:t>
      </w:r>
      <w:r w:rsidR="00DF4EFC">
        <w:rPr>
          <w:rFonts w:hint="eastAsia"/>
          <w:b/>
          <w:sz w:val="24"/>
          <w:szCs w:val="24"/>
        </w:rPr>
        <w:t>書</w:t>
      </w:r>
    </w:p>
    <w:p w:rsidR="00810590" w:rsidRPr="00B17CF1" w:rsidRDefault="00810590">
      <w:pPr>
        <w:rPr>
          <w:sz w:val="24"/>
          <w:szCs w:val="24"/>
        </w:rPr>
      </w:pPr>
    </w:p>
    <w:p w:rsidR="00E51338" w:rsidRDefault="00355465" w:rsidP="0084775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</w:t>
      </w:r>
      <w:r w:rsidR="00E51338">
        <w:rPr>
          <w:rFonts w:hint="eastAsia"/>
          <w:sz w:val="24"/>
          <w:szCs w:val="24"/>
        </w:rPr>
        <w:t>既設</w:t>
      </w:r>
      <w:r w:rsidR="00246BF9">
        <w:rPr>
          <w:rFonts w:hint="eastAsia"/>
          <w:sz w:val="24"/>
          <w:szCs w:val="24"/>
        </w:rPr>
        <w:t>共同住宅</w:t>
      </w:r>
      <w:r w:rsidR="00697F4A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について、</w:t>
      </w:r>
      <w:r w:rsidR="004B49D6">
        <w:rPr>
          <w:rFonts w:hint="eastAsia"/>
          <w:sz w:val="24"/>
          <w:szCs w:val="24"/>
        </w:rPr>
        <w:t>所有者と</w:t>
      </w:r>
      <w:r w:rsidR="00B17CF1">
        <w:rPr>
          <w:rFonts w:hint="eastAsia"/>
          <w:sz w:val="24"/>
          <w:szCs w:val="24"/>
        </w:rPr>
        <w:t>各戸</w:t>
      </w:r>
      <w:r w:rsidR="0010737B">
        <w:rPr>
          <w:rFonts w:hint="eastAsia"/>
          <w:sz w:val="24"/>
          <w:szCs w:val="24"/>
        </w:rPr>
        <w:t>検針及び</w:t>
      </w:r>
      <w:r w:rsidR="00B17CF1">
        <w:rPr>
          <w:rFonts w:hint="eastAsia"/>
          <w:sz w:val="24"/>
          <w:szCs w:val="24"/>
        </w:rPr>
        <w:t>各戸</w:t>
      </w:r>
      <w:r w:rsidR="00AF6ED7">
        <w:rPr>
          <w:rFonts w:hint="eastAsia"/>
          <w:sz w:val="24"/>
          <w:szCs w:val="24"/>
        </w:rPr>
        <w:t>徴収</w:t>
      </w:r>
      <w:r w:rsidR="0067310D">
        <w:rPr>
          <w:rFonts w:hint="eastAsia"/>
          <w:sz w:val="24"/>
          <w:szCs w:val="24"/>
        </w:rPr>
        <w:t>の契約を締結し</w:t>
      </w:r>
      <w:r w:rsidR="004B49D6">
        <w:rPr>
          <w:rFonts w:hint="eastAsia"/>
          <w:sz w:val="24"/>
          <w:szCs w:val="24"/>
        </w:rPr>
        <w:t>ていただきたい</w:t>
      </w:r>
      <w:r w:rsidR="0067310D">
        <w:rPr>
          <w:rFonts w:hint="eastAsia"/>
          <w:sz w:val="24"/>
          <w:szCs w:val="24"/>
        </w:rPr>
        <w:t>ため</w:t>
      </w:r>
      <w:r w:rsidR="00FB2101">
        <w:rPr>
          <w:rFonts w:hint="eastAsia"/>
          <w:sz w:val="24"/>
          <w:szCs w:val="24"/>
        </w:rPr>
        <w:t>、</w:t>
      </w:r>
      <w:r w:rsidR="00DF4EFC">
        <w:rPr>
          <w:rFonts w:hint="eastAsia"/>
          <w:sz w:val="24"/>
          <w:szCs w:val="24"/>
        </w:rPr>
        <w:t>下記事項</w:t>
      </w:r>
      <w:r w:rsidR="00817921">
        <w:rPr>
          <w:rFonts w:hint="eastAsia"/>
          <w:sz w:val="24"/>
          <w:szCs w:val="24"/>
        </w:rPr>
        <w:t>について</w:t>
      </w:r>
      <w:r w:rsidR="00DF4EFC">
        <w:rPr>
          <w:rFonts w:hint="eastAsia"/>
          <w:sz w:val="24"/>
          <w:szCs w:val="24"/>
        </w:rPr>
        <w:t>同意</w:t>
      </w:r>
      <w:r w:rsidR="00E51338">
        <w:rPr>
          <w:rFonts w:hint="eastAsia"/>
          <w:sz w:val="24"/>
          <w:szCs w:val="24"/>
        </w:rPr>
        <w:t>します</w:t>
      </w:r>
      <w:r w:rsidR="00B17CF1">
        <w:rPr>
          <w:rFonts w:hint="eastAsia"/>
          <w:sz w:val="24"/>
          <w:szCs w:val="24"/>
        </w:rPr>
        <w:t>。</w:t>
      </w:r>
    </w:p>
    <w:p w:rsidR="00847751" w:rsidRPr="00E51338" w:rsidRDefault="00847751" w:rsidP="00847751">
      <w:pPr>
        <w:ind w:firstLineChars="100" w:firstLine="240"/>
        <w:rPr>
          <w:sz w:val="24"/>
          <w:szCs w:val="24"/>
        </w:rPr>
      </w:pPr>
    </w:p>
    <w:p w:rsidR="00847751" w:rsidRPr="00847751" w:rsidRDefault="0010737B" w:rsidP="00847751">
      <w:pPr>
        <w:pStyle w:val="a9"/>
      </w:pPr>
      <w:r>
        <w:rPr>
          <w:rFonts w:hint="eastAsia"/>
        </w:rPr>
        <w:t>記</w:t>
      </w:r>
    </w:p>
    <w:tbl>
      <w:tblPr>
        <w:tblStyle w:val="a3"/>
        <w:tblW w:w="8475" w:type="dxa"/>
        <w:jc w:val="center"/>
        <w:tblLook w:val="04A0" w:firstRow="1" w:lastRow="0" w:firstColumn="1" w:lastColumn="0" w:noHBand="0" w:noVBand="1"/>
      </w:tblPr>
      <w:tblGrid>
        <w:gridCol w:w="798"/>
        <w:gridCol w:w="1189"/>
        <w:gridCol w:w="1244"/>
        <w:gridCol w:w="1842"/>
        <w:gridCol w:w="3402"/>
      </w:tblGrid>
      <w:tr w:rsidR="004B49D6" w:rsidTr="002054EA">
        <w:trPr>
          <w:trHeight w:val="1278"/>
          <w:jc w:val="center"/>
        </w:trPr>
        <w:tc>
          <w:tcPr>
            <w:tcW w:w="198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B49D6" w:rsidRPr="00042ADC" w:rsidRDefault="004B49D6" w:rsidP="000042FD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042ADC">
              <w:rPr>
                <w:rFonts w:hint="eastAsia"/>
                <w:b/>
                <w:sz w:val="24"/>
                <w:szCs w:val="24"/>
              </w:rPr>
              <w:t>同意事項</w:t>
            </w:r>
          </w:p>
        </w:tc>
        <w:tc>
          <w:tcPr>
            <w:tcW w:w="648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97F4A" w:rsidRDefault="00697F4A" w:rsidP="00697F4A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 w:rsidRPr="00E605F7">
              <w:rPr>
                <w:rFonts w:hint="eastAsia"/>
                <w:sz w:val="24"/>
                <w:szCs w:val="24"/>
              </w:rPr>
              <w:t>１．メーターの検針及び開閉栓等業務（普通式の場合においては、定期取替を含む）の際に、</w:t>
            </w:r>
            <w:r w:rsidR="0033737A">
              <w:rPr>
                <w:rFonts w:hint="eastAsia"/>
                <w:sz w:val="24"/>
                <w:szCs w:val="24"/>
              </w:rPr>
              <w:t>上下</w:t>
            </w:r>
            <w:r w:rsidRPr="00E605F7">
              <w:rPr>
                <w:rFonts w:hint="eastAsia"/>
                <w:sz w:val="24"/>
                <w:szCs w:val="24"/>
              </w:rPr>
              <w:t>水道部職員又は</w:t>
            </w:r>
            <w:r w:rsidR="0033737A">
              <w:rPr>
                <w:rFonts w:hint="eastAsia"/>
                <w:sz w:val="24"/>
                <w:szCs w:val="24"/>
              </w:rPr>
              <w:t>上下</w:t>
            </w:r>
            <w:r w:rsidRPr="00E605F7">
              <w:rPr>
                <w:rFonts w:hint="eastAsia"/>
                <w:sz w:val="24"/>
                <w:szCs w:val="24"/>
              </w:rPr>
              <w:t>水道部委託業者が建物内へ立ち入ること。</w:t>
            </w:r>
          </w:p>
          <w:p w:rsidR="007A1223" w:rsidRPr="00E66D52" w:rsidRDefault="007A1223" w:rsidP="00697F4A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 w:rsidRPr="00E66D52">
              <w:rPr>
                <w:rFonts w:hint="eastAsia"/>
                <w:sz w:val="24"/>
                <w:szCs w:val="24"/>
              </w:rPr>
              <w:t>２．検針等業務を実施するために、</w:t>
            </w:r>
            <w:r w:rsidR="0033737A">
              <w:rPr>
                <w:rFonts w:hint="eastAsia"/>
                <w:sz w:val="24"/>
                <w:szCs w:val="24"/>
              </w:rPr>
              <w:t>上下</w:t>
            </w:r>
            <w:r w:rsidRPr="00E66D52">
              <w:rPr>
                <w:rFonts w:hint="eastAsia"/>
                <w:sz w:val="24"/>
                <w:szCs w:val="24"/>
              </w:rPr>
              <w:t>水道部が所有者より暗証番号又は施錠鍵の貸与</w:t>
            </w:r>
            <w:r w:rsidR="00B93BE7" w:rsidRPr="00E66D52">
              <w:rPr>
                <w:rFonts w:hint="eastAsia"/>
                <w:sz w:val="24"/>
                <w:szCs w:val="24"/>
              </w:rPr>
              <w:t>を</w:t>
            </w:r>
            <w:r w:rsidRPr="00E66D52">
              <w:rPr>
                <w:rFonts w:hint="eastAsia"/>
                <w:sz w:val="24"/>
                <w:szCs w:val="24"/>
              </w:rPr>
              <w:t>受けること。</w:t>
            </w:r>
          </w:p>
          <w:p w:rsidR="00930C81" w:rsidRPr="00E605F7" w:rsidRDefault="00B93BE7" w:rsidP="00697F4A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 w:rsidRPr="00E66D52">
              <w:rPr>
                <w:rFonts w:hint="eastAsia"/>
                <w:sz w:val="24"/>
                <w:szCs w:val="24"/>
              </w:rPr>
              <w:t>３</w:t>
            </w:r>
            <w:r w:rsidR="00930C81" w:rsidRPr="00E66D52">
              <w:rPr>
                <w:rFonts w:hint="eastAsia"/>
                <w:sz w:val="24"/>
                <w:szCs w:val="24"/>
              </w:rPr>
              <w:t>．検針</w:t>
            </w:r>
            <w:r w:rsidR="007A1223" w:rsidRPr="00E66D52">
              <w:rPr>
                <w:rFonts w:hint="eastAsia"/>
                <w:sz w:val="24"/>
                <w:szCs w:val="24"/>
              </w:rPr>
              <w:t>等業務</w:t>
            </w:r>
            <w:r w:rsidR="00930C81" w:rsidRPr="00E66D52">
              <w:rPr>
                <w:rFonts w:hint="eastAsia"/>
                <w:sz w:val="24"/>
                <w:szCs w:val="24"/>
              </w:rPr>
              <w:t>が容易に行えるよう、メーターの周り及びパイプスペース内に</w:t>
            </w:r>
            <w:r w:rsidR="007A1223" w:rsidRPr="00E66D52">
              <w:rPr>
                <w:rFonts w:hint="eastAsia"/>
                <w:sz w:val="24"/>
                <w:szCs w:val="24"/>
              </w:rPr>
              <w:t>荷物等を置かないこと。</w:t>
            </w:r>
          </w:p>
          <w:p w:rsidR="006B524C" w:rsidRPr="00930C81" w:rsidRDefault="00B93BE7" w:rsidP="00930C81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697F4A">
              <w:rPr>
                <w:rFonts w:hint="eastAsia"/>
                <w:sz w:val="24"/>
                <w:szCs w:val="24"/>
              </w:rPr>
              <w:t>．水道料金等は、原則、</w:t>
            </w:r>
            <w:r w:rsidR="00697F4A" w:rsidRPr="00E605F7">
              <w:rPr>
                <w:rFonts w:hint="eastAsia"/>
                <w:sz w:val="24"/>
                <w:szCs w:val="24"/>
              </w:rPr>
              <w:t>口座振替</w:t>
            </w:r>
            <w:r w:rsidR="00697F4A">
              <w:rPr>
                <w:rFonts w:hint="eastAsia"/>
                <w:sz w:val="24"/>
                <w:szCs w:val="24"/>
              </w:rPr>
              <w:t>で納入</w:t>
            </w:r>
            <w:r w:rsidR="00697F4A" w:rsidRPr="00E605F7">
              <w:rPr>
                <w:rFonts w:hint="eastAsia"/>
                <w:sz w:val="24"/>
                <w:szCs w:val="24"/>
              </w:rPr>
              <w:t>すること。</w:t>
            </w:r>
          </w:p>
        </w:tc>
        <w:bookmarkStart w:id="0" w:name="_GoBack"/>
        <w:bookmarkEnd w:id="0"/>
      </w:tr>
      <w:tr w:rsidR="004B49D6" w:rsidTr="002054EA">
        <w:trPr>
          <w:trHeight w:val="407"/>
          <w:jc w:val="center"/>
        </w:trPr>
        <w:tc>
          <w:tcPr>
            <w:tcW w:w="1987" w:type="dxa"/>
            <w:gridSpan w:val="2"/>
            <w:vAlign w:val="center"/>
          </w:tcPr>
          <w:p w:rsidR="004B49D6" w:rsidRDefault="004B49D6" w:rsidP="000042FD">
            <w:pPr>
              <w:jc w:val="center"/>
            </w:pP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4B49D6" w:rsidRPr="00766C1E">
                    <w:rPr>
                      <w:rFonts w:ascii="ＭＳ 明朝" w:eastAsia="ＭＳ 明朝" w:hAnsi="ＭＳ 明朝" w:hint="eastAsia"/>
                      <w:sz w:val="10"/>
                    </w:rPr>
                    <w:t>（親メーター）</w:t>
                  </w:r>
                </w:rt>
                <w:rubyBase>
                  <w:r w:rsidR="004B49D6">
                    <w:rPr>
                      <w:rFonts w:hint="eastAsia"/>
                    </w:rPr>
                    <w:t>水道番号</w:t>
                  </w:r>
                </w:rubyBase>
              </w:ruby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D6" w:rsidRDefault="004B49D6" w:rsidP="000042FD">
            <w:pPr>
              <w:ind w:right="840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4B49D6" w:rsidTr="002054EA">
        <w:trPr>
          <w:trHeight w:val="638"/>
          <w:jc w:val="center"/>
        </w:trPr>
        <w:tc>
          <w:tcPr>
            <w:tcW w:w="1987" w:type="dxa"/>
            <w:gridSpan w:val="2"/>
            <w:vAlign w:val="center"/>
          </w:tcPr>
          <w:p w:rsidR="004B49D6" w:rsidRDefault="00697F4A" w:rsidP="000042FD">
            <w:pPr>
              <w:jc w:val="center"/>
            </w:pPr>
            <w:r>
              <w:rPr>
                <w:rFonts w:hint="eastAsia"/>
              </w:rPr>
              <w:t>共同住宅等</w:t>
            </w:r>
            <w:r w:rsidR="004B49D6">
              <w:rPr>
                <w:rFonts w:hint="eastAsia"/>
              </w:rPr>
              <w:t>所在地</w:t>
            </w:r>
          </w:p>
        </w:tc>
        <w:tc>
          <w:tcPr>
            <w:tcW w:w="6488" w:type="dxa"/>
            <w:gridSpan w:val="3"/>
          </w:tcPr>
          <w:p w:rsidR="004B49D6" w:rsidRDefault="00D62C9D" w:rsidP="000042FD">
            <w:r>
              <w:rPr>
                <w:rFonts w:hint="eastAsia"/>
              </w:rPr>
              <w:t xml:space="preserve">　</w:t>
            </w:r>
          </w:p>
        </w:tc>
      </w:tr>
      <w:tr w:rsidR="004B49D6" w:rsidTr="002054EA">
        <w:trPr>
          <w:trHeight w:val="704"/>
          <w:jc w:val="center"/>
        </w:trPr>
        <w:tc>
          <w:tcPr>
            <w:tcW w:w="1987" w:type="dxa"/>
            <w:gridSpan w:val="2"/>
            <w:vAlign w:val="center"/>
          </w:tcPr>
          <w:p w:rsidR="004B49D6" w:rsidRDefault="00697F4A" w:rsidP="000042FD">
            <w:pPr>
              <w:jc w:val="center"/>
            </w:pPr>
            <w:r>
              <w:rPr>
                <w:rFonts w:hint="eastAsia"/>
              </w:rPr>
              <w:t>共同住宅等</w:t>
            </w:r>
            <w:r w:rsidR="004B49D6">
              <w:rPr>
                <w:rFonts w:hint="eastAsia"/>
              </w:rPr>
              <w:t>名称</w:t>
            </w:r>
          </w:p>
        </w:tc>
        <w:tc>
          <w:tcPr>
            <w:tcW w:w="6488" w:type="dxa"/>
            <w:gridSpan w:val="3"/>
          </w:tcPr>
          <w:p w:rsidR="004B49D6" w:rsidRDefault="00D62C9D" w:rsidP="000042FD">
            <w:r>
              <w:rPr>
                <w:rFonts w:hint="eastAsia"/>
              </w:rPr>
              <w:t xml:space="preserve">　</w:t>
            </w:r>
          </w:p>
        </w:tc>
      </w:tr>
      <w:tr w:rsidR="004B49D6" w:rsidTr="002054EA">
        <w:trPr>
          <w:trHeight w:val="699"/>
          <w:jc w:val="center"/>
        </w:trPr>
        <w:tc>
          <w:tcPr>
            <w:tcW w:w="1987" w:type="dxa"/>
            <w:gridSpan w:val="2"/>
            <w:vAlign w:val="center"/>
          </w:tcPr>
          <w:p w:rsidR="004B49D6" w:rsidRDefault="004B49D6" w:rsidP="000042FD">
            <w:pPr>
              <w:jc w:val="center"/>
            </w:pPr>
            <w:r>
              <w:rPr>
                <w:rFonts w:hint="eastAsia"/>
              </w:rPr>
              <w:t>所有者名</w:t>
            </w:r>
          </w:p>
        </w:tc>
        <w:tc>
          <w:tcPr>
            <w:tcW w:w="6488" w:type="dxa"/>
            <w:gridSpan w:val="3"/>
          </w:tcPr>
          <w:p w:rsidR="004B49D6" w:rsidRDefault="00D62C9D" w:rsidP="000042FD">
            <w:r>
              <w:rPr>
                <w:rFonts w:hint="eastAsia"/>
              </w:rPr>
              <w:t xml:space="preserve">　</w:t>
            </w:r>
          </w:p>
        </w:tc>
      </w:tr>
      <w:tr w:rsidR="004B49D6" w:rsidTr="002054EA">
        <w:trPr>
          <w:trHeight w:val="407"/>
          <w:jc w:val="center"/>
        </w:trPr>
        <w:tc>
          <w:tcPr>
            <w:tcW w:w="8475" w:type="dxa"/>
            <w:gridSpan w:val="5"/>
            <w:vAlign w:val="center"/>
          </w:tcPr>
          <w:p w:rsidR="004B49D6" w:rsidRDefault="004B49D6" w:rsidP="00012CEA">
            <w:pPr>
              <w:jc w:val="center"/>
            </w:pPr>
            <w:r>
              <w:rPr>
                <w:rFonts w:hint="eastAsia"/>
              </w:rPr>
              <w:t>居住者</w:t>
            </w:r>
          </w:p>
        </w:tc>
      </w:tr>
      <w:tr w:rsidR="00CC61B6" w:rsidTr="002054EA">
        <w:trPr>
          <w:trHeight w:val="835"/>
          <w:jc w:val="center"/>
        </w:trPr>
        <w:tc>
          <w:tcPr>
            <w:tcW w:w="798" w:type="dxa"/>
            <w:vAlign w:val="center"/>
          </w:tcPr>
          <w:p w:rsidR="00CC61B6" w:rsidRDefault="00CC61B6" w:rsidP="004B49D6">
            <w:pPr>
              <w:jc w:val="center"/>
            </w:pPr>
            <w:r>
              <w:rPr>
                <w:rFonts w:hint="eastAsia"/>
              </w:rPr>
              <w:t>部屋番号</w:t>
            </w:r>
          </w:p>
        </w:tc>
        <w:tc>
          <w:tcPr>
            <w:tcW w:w="2433" w:type="dxa"/>
            <w:gridSpan w:val="2"/>
            <w:vAlign w:val="center"/>
          </w:tcPr>
          <w:p w:rsidR="00CC61B6" w:rsidRDefault="00CC61B6" w:rsidP="004B49D6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CC61B6" w:rsidRDefault="00CC61B6" w:rsidP="00CC61B6">
            <w:pPr>
              <w:jc w:val="center"/>
            </w:pPr>
            <w:r>
              <w:rPr>
                <w:rFonts w:hint="eastAsia"/>
              </w:rPr>
              <w:t>居住者等氏名</w:t>
            </w:r>
          </w:p>
        </w:tc>
        <w:tc>
          <w:tcPr>
            <w:tcW w:w="1842" w:type="dxa"/>
            <w:vAlign w:val="center"/>
          </w:tcPr>
          <w:p w:rsidR="00CC61B6" w:rsidRDefault="00CC61B6" w:rsidP="004B49D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02" w:type="dxa"/>
            <w:vAlign w:val="center"/>
          </w:tcPr>
          <w:p w:rsidR="00CC61B6" w:rsidRDefault="00CC61B6" w:rsidP="00E51338">
            <w:pPr>
              <w:spacing w:line="0" w:lineRule="atLeast"/>
              <w:jc w:val="center"/>
            </w:pPr>
            <w:r>
              <w:rPr>
                <w:rFonts w:hint="eastAsia"/>
              </w:rPr>
              <w:t>口座振替利用状況</w:t>
            </w:r>
          </w:p>
          <w:p w:rsidR="00CC61B6" w:rsidRPr="004D5EC9" w:rsidRDefault="00CC61B6" w:rsidP="004D5EC9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※○</w:t>
            </w:r>
            <w:r w:rsidRPr="00101C32">
              <w:rPr>
                <w:rFonts w:hint="eastAsia"/>
                <w:sz w:val="16"/>
                <w:szCs w:val="16"/>
              </w:rPr>
              <w:t>印をつけて下さい。</w:t>
            </w:r>
          </w:p>
        </w:tc>
      </w:tr>
      <w:tr w:rsidR="00CC61B6" w:rsidTr="002054EA">
        <w:trPr>
          <w:trHeight w:val="699"/>
          <w:jc w:val="center"/>
        </w:trPr>
        <w:tc>
          <w:tcPr>
            <w:tcW w:w="798" w:type="dxa"/>
            <w:vAlign w:val="center"/>
          </w:tcPr>
          <w:p w:rsidR="00CC61B6" w:rsidRDefault="00CC61B6" w:rsidP="000042FD"/>
        </w:tc>
        <w:tc>
          <w:tcPr>
            <w:tcW w:w="2433" w:type="dxa"/>
            <w:gridSpan w:val="2"/>
            <w:vAlign w:val="center"/>
          </w:tcPr>
          <w:p w:rsidR="00CC61B6" w:rsidRDefault="00CC61B6" w:rsidP="000042FD"/>
        </w:tc>
        <w:tc>
          <w:tcPr>
            <w:tcW w:w="1842" w:type="dxa"/>
            <w:vAlign w:val="center"/>
          </w:tcPr>
          <w:p w:rsidR="00CC61B6" w:rsidRDefault="00CC61B6" w:rsidP="000042FD"/>
        </w:tc>
        <w:tc>
          <w:tcPr>
            <w:tcW w:w="3402" w:type="dxa"/>
            <w:vAlign w:val="center"/>
          </w:tcPr>
          <w:p w:rsidR="00CC61B6" w:rsidRDefault="00CC61B6" w:rsidP="004B49D6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1 </w:t>
            </w:r>
            <w:r>
              <w:rPr>
                <w:rFonts w:hint="eastAsia"/>
                <w:sz w:val="16"/>
                <w:szCs w:val="16"/>
              </w:rPr>
              <w:t>口座振替利用中</w:t>
            </w:r>
          </w:p>
          <w:p w:rsidR="00CC61B6" w:rsidRPr="00012CEA" w:rsidRDefault="00CC61B6" w:rsidP="004B49D6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2 </w:t>
            </w:r>
            <w:r>
              <w:rPr>
                <w:rFonts w:hint="eastAsia"/>
                <w:sz w:val="16"/>
                <w:szCs w:val="16"/>
              </w:rPr>
              <w:t>口座振替手続予定</w:t>
            </w:r>
          </w:p>
          <w:p w:rsidR="00CC61B6" w:rsidRDefault="00CC61B6" w:rsidP="004B49D6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3 </w:t>
            </w:r>
            <w:r>
              <w:rPr>
                <w:rFonts w:hint="eastAsia"/>
                <w:sz w:val="16"/>
                <w:szCs w:val="16"/>
              </w:rPr>
              <w:t>口座振替不可</w:t>
            </w:r>
          </w:p>
          <w:p w:rsidR="00CC61B6" w:rsidRPr="00012CEA" w:rsidRDefault="00CC61B6" w:rsidP="00CC61B6">
            <w:pPr>
              <w:spacing w:line="0" w:lineRule="atLeas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（不可理由：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        </w:t>
            </w:r>
            <w:r>
              <w:rPr>
                <w:rFonts w:hint="eastAsia"/>
                <w:sz w:val="16"/>
                <w:szCs w:val="16"/>
              </w:rPr>
              <w:t xml:space="preserve">　　）</w:t>
            </w:r>
          </w:p>
        </w:tc>
      </w:tr>
    </w:tbl>
    <w:p w:rsidR="00CC61B6" w:rsidRDefault="00CC61B6" w:rsidP="004D5EC9">
      <w:pPr>
        <w:spacing w:line="0" w:lineRule="atLeast"/>
        <w:ind w:left="210" w:hangingChars="100" w:hanging="210"/>
      </w:pPr>
    </w:p>
    <w:p w:rsidR="00CC61B6" w:rsidRDefault="00CC61B6" w:rsidP="004D5EC9">
      <w:pPr>
        <w:spacing w:line="0" w:lineRule="atLeast"/>
        <w:ind w:left="210" w:hangingChars="100" w:hanging="210"/>
      </w:pPr>
    </w:p>
    <w:p w:rsidR="00CC61B6" w:rsidRDefault="00CC61B6" w:rsidP="004D5EC9">
      <w:pPr>
        <w:spacing w:line="0" w:lineRule="atLeast"/>
        <w:ind w:left="210" w:hangingChars="100" w:hanging="210"/>
      </w:pPr>
    </w:p>
    <w:p w:rsidR="0060455B" w:rsidRPr="00CC61B6" w:rsidRDefault="004D5EC9" w:rsidP="004D5EC9">
      <w:pPr>
        <w:spacing w:line="0" w:lineRule="atLeast"/>
        <w:ind w:left="240" w:hangingChars="100" w:hanging="240"/>
        <w:rPr>
          <w:sz w:val="24"/>
        </w:rPr>
      </w:pPr>
      <w:r w:rsidRPr="00CC61B6">
        <w:rPr>
          <w:rFonts w:hint="eastAsia"/>
          <w:sz w:val="24"/>
        </w:rPr>
        <w:t>※</w:t>
      </w:r>
      <w:r w:rsidR="0060455B" w:rsidRPr="00CC61B6">
        <w:rPr>
          <w:rFonts w:hint="eastAsia"/>
          <w:sz w:val="24"/>
        </w:rPr>
        <w:t>口座振替</w:t>
      </w:r>
      <w:r w:rsidRPr="00CC61B6">
        <w:rPr>
          <w:rFonts w:hint="eastAsia"/>
          <w:sz w:val="24"/>
        </w:rPr>
        <w:t>可能金融機関（琉球銀行・沖縄銀行・沖縄海邦銀行・沖縄県労働金庫・ゆうちょ銀行・沖縄県農業協同組合・コザ信用金庫）</w:t>
      </w:r>
    </w:p>
    <w:p w:rsidR="00CC61B6" w:rsidRDefault="0060455B" w:rsidP="006B524C">
      <w:pPr>
        <w:spacing w:line="0" w:lineRule="atLeast"/>
        <w:ind w:left="240" w:hangingChars="100" w:hanging="240"/>
        <w:rPr>
          <w:sz w:val="24"/>
        </w:rPr>
      </w:pPr>
      <w:r w:rsidRPr="00CC61B6">
        <w:rPr>
          <w:rFonts w:hint="eastAsia"/>
          <w:sz w:val="24"/>
        </w:rPr>
        <w:t>※</w:t>
      </w:r>
      <w:r w:rsidR="004D5EC9" w:rsidRPr="00CC61B6">
        <w:rPr>
          <w:rFonts w:hint="eastAsia"/>
          <w:sz w:val="24"/>
        </w:rPr>
        <w:t>口座振替手続きは</w:t>
      </w:r>
    </w:p>
    <w:p w:rsidR="00CC61B6" w:rsidRPr="00CC61B6" w:rsidRDefault="00CC61B6" w:rsidP="006B524C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>『</w:t>
      </w:r>
      <w:r w:rsidR="004D5EC9" w:rsidRPr="00CC61B6">
        <w:rPr>
          <w:rFonts w:hint="eastAsia"/>
          <w:sz w:val="24"/>
        </w:rPr>
        <w:t>当該金融機関窓口</w:t>
      </w:r>
      <w:r>
        <w:rPr>
          <w:rFonts w:hint="eastAsia"/>
          <w:sz w:val="24"/>
        </w:rPr>
        <w:t>』『</w:t>
      </w:r>
      <w:r w:rsidRPr="00CC61B6">
        <w:rPr>
          <w:rFonts w:hint="eastAsia"/>
          <w:sz w:val="24"/>
        </w:rPr>
        <w:t>営業課窓口（キャッシュカード、身分証明書持参）</w:t>
      </w:r>
      <w:r>
        <w:rPr>
          <w:rFonts w:hint="eastAsia"/>
          <w:sz w:val="24"/>
        </w:rPr>
        <w:t>』</w:t>
      </w:r>
    </w:p>
    <w:p w:rsidR="0060455B" w:rsidRPr="00CC61B6" w:rsidRDefault="00CC61B6" w:rsidP="00CC61B6">
      <w:pPr>
        <w:spacing w:line="0" w:lineRule="atLeast"/>
        <w:rPr>
          <w:sz w:val="24"/>
        </w:rPr>
      </w:pPr>
      <w:r>
        <w:rPr>
          <w:rFonts w:hint="eastAsia"/>
          <w:sz w:val="24"/>
        </w:rPr>
        <w:t>『</w:t>
      </w:r>
      <w:r w:rsidRPr="00CC61B6">
        <w:rPr>
          <w:rFonts w:hint="eastAsia"/>
          <w:sz w:val="24"/>
        </w:rPr>
        <w:t>浦添市ホームページより</w:t>
      </w:r>
      <w:r w:rsidRPr="00CC61B6">
        <w:rPr>
          <w:rFonts w:hint="eastAsia"/>
          <w:sz w:val="24"/>
        </w:rPr>
        <w:t>Web</w:t>
      </w:r>
      <w:r w:rsidRPr="00CC61B6">
        <w:rPr>
          <w:rFonts w:hint="eastAsia"/>
          <w:sz w:val="24"/>
        </w:rPr>
        <w:t>口座振替</w:t>
      </w:r>
      <w:r>
        <w:rPr>
          <w:rFonts w:hint="eastAsia"/>
          <w:sz w:val="24"/>
        </w:rPr>
        <w:t>』</w:t>
      </w:r>
      <w:r w:rsidRPr="00CC61B6">
        <w:rPr>
          <w:rFonts w:hint="eastAsia"/>
          <w:sz w:val="24"/>
        </w:rPr>
        <w:t>にてお申込みください</w:t>
      </w:r>
      <w:r w:rsidR="004D5EC9" w:rsidRPr="00CC61B6">
        <w:rPr>
          <w:rFonts w:hint="eastAsia"/>
          <w:sz w:val="24"/>
        </w:rPr>
        <w:t>。</w:t>
      </w:r>
    </w:p>
    <w:sectPr w:rsidR="0060455B" w:rsidRPr="00CC61B6" w:rsidSect="007A0B66">
      <w:pgSz w:w="11906" w:h="16838"/>
      <w:pgMar w:top="28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8B2" w:rsidRDefault="00C128B2" w:rsidP="00C128B2">
      <w:r>
        <w:separator/>
      </w:r>
    </w:p>
  </w:endnote>
  <w:endnote w:type="continuationSeparator" w:id="0">
    <w:p w:rsidR="00C128B2" w:rsidRDefault="00C128B2" w:rsidP="00C1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8B2" w:rsidRDefault="00C128B2" w:rsidP="00C128B2">
      <w:r>
        <w:separator/>
      </w:r>
    </w:p>
  </w:footnote>
  <w:footnote w:type="continuationSeparator" w:id="0">
    <w:p w:rsidR="00C128B2" w:rsidRDefault="00C128B2" w:rsidP="00C1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21"/>
    <w:rsid w:val="00012CEA"/>
    <w:rsid w:val="00027F8B"/>
    <w:rsid w:val="00036004"/>
    <w:rsid w:val="00042ADC"/>
    <w:rsid w:val="000435B3"/>
    <w:rsid w:val="00053971"/>
    <w:rsid w:val="00064AEC"/>
    <w:rsid w:val="000A2933"/>
    <w:rsid w:val="000A4572"/>
    <w:rsid w:val="000B220F"/>
    <w:rsid w:val="00101C32"/>
    <w:rsid w:val="0010581B"/>
    <w:rsid w:val="0010737B"/>
    <w:rsid w:val="001245E5"/>
    <w:rsid w:val="00133643"/>
    <w:rsid w:val="00173F56"/>
    <w:rsid w:val="00200837"/>
    <w:rsid w:val="002054EA"/>
    <w:rsid w:val="00221AEE"/>
    <w:rsid w:val="00246BF9"/>
    <w:rsid w:val="0027056D"/>
    <w:rsid w:val="00282BDD"/>
    <w:rsid w:val="002D0D0E"/>
    <w:rsid w:val="00311D67"/>
    <w:rsid w:val="00322AB6"/>
    <w:rsid w:val="0033737A"/>
    <w:rsid w:val="0034426C"/>
    <w:rsid w:val="00354EA7"/>
    <w:rsid w:val="00355465"/>
    <w:rsid w:val="00374AC7"/>
    <w:rsid w:val="00426A32"/>
    <w:rsid w:val="004B49D6"/>
    <w:rsid w:val="004D5EC9"/>
    <w:rsid w:val="005453C2"/>
    <w:rsid w:val="00564C03"/>
    <w:rsid w:val="0060455B"/>
    <w:rsid w:val="0061414F"/>
    <w:rsid w:val="00662605"/>
    <w:rsid w:val="0067310D"/>
    <w:rsid w:val="00697F4A"/>
    <w:rsid w:val="006A3DCA"/>
    <w:rsid w:val="006A77AC"/>
    <w:rsid w:val="006B524C"/>
    <w:rsid w:val="00741621"/>
    <w:rsid w:val="007A0B66"/>
    <w:rsid w:val="007A1223"/>
    <w:rsid w:val="007C7C86"/>
    <w:rsid w:val="00810590"/>
    <w:rsid w:val="0081322B"/>
    <w:rsid w:val="008137C1"/>
    <w:rsid w:val="00817921"/>
    <w:rsid w:val="00843C6E"/>
    <w:rsid w:val="00847751"/>
    <w:rsid w:val="00930C81"/>
    <w:rsid w:val="009D7A28"/>
    <w:rsid w:val="00A0117B"/>
    <w:rsid w:val="00AA4D3F"/>
    <w:rsid w:val="00AD7D52"/>
    <w:rsid w:val="00AF6ED7"/>
    <w:rsid w:val="00B1476D"/>
    <w:rsid w:val="00B17CF1"/>
    <w:rsid w:val="00B204A1"/>
    <w:rsid w:val="00B93B88"/>
    <w:rsid w:val="00B93BE7"/>
    <w:rsid w:val="00BA56DE"/>
    <w:rsid w:val="00C00547"/>
    <w:rsid w:val="00C128B2"/>
    <w:rsid w:val="00C15827"/>
    <w:rsid w:val="00C63AE3"/>
    <w:rsid w:val="00C65516"/>
    <w:rsid w:val="00C84D70"/>
    <w:rsid w:val="00CA4B02"/>
    <w:rsid w:val="00CC4AAB"/>
    <w:rsid w:val="00CC61B6"/>
    <w:rsid w:val="00D2662D"/>
    <w:rsid w:val="00D30B73"/>
    <w:rsid w:val="00D468E3"/>
    <w:rsid w:val="00D62C9D"/>
    <w:rsid w:val="00D767FA"/>
    <w:rsid w:val="00DD3930"/>
    <w:rsid w:val="00DF4EFC"/>
    <w:rsid w:val="00E24AE2"/>
    <w:rsid w:val="00E41DE0"/>
    <w:rsid w:val="00E51338"/>
    <w:rsid w:val="00E66D52"/>
    <w:rsid w:val="00E772A8"/>
    <w:rsid w:val="00EA200E"/>
    <w:rsid w:val="00EF1313"/>
    <w:rsid w:val="00F576E1"/>
    <w:rsid w:val="00F80034"/>
    <w:rsid w:val="00FB2101"/>
    <w:rsid w:val="00FB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014CCE-8688-4090-B899-0F4F4B95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322B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8B2"/>
  </w:style>
  <w:style w:type="paragraph" w:styleId="a7">
    <w:name w:val="footer"/>
    <w:basedOn w:val="a"/>
    <w:link w:val="a8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8B2"/>
  </w:style>
  <w:style w:type="table" w:customStyle="1" w:styleId="1">
    <w:name w:val="表 (格子)1"/>
    <w:basedOn w:val="a1"/>
    <w:next w:val="a3"/>
    <w:uiPriority w:val="39"/>
    <w:rsid w:val="00D2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17CF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17CF1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17CF1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B17CF1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12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12C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F2B5-97FD-43C9-80D8-E9A389BA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urasoe004</dc:creator>
  <cp:keywords/>
  <dc:description/>
  <cp:lastModifiedBy>宮里 耕平</cp:lastModifiedBy>
  <cp:revision>39</cp:revision>
  <cp:lastPrinted>2026-03-11T06:00:00Z</cp:lastPrinted>
  <dcterms:created xsi:type="dcterms:W3CDTF">2017-02-02T00:38:00Z</dcterms:created>
  <dcterms:modified xsi:type="dcterms:W3CDTF">2026-03-11T06:00:00Z</dcterms:modified>
</cp:coreProperties>
</file>